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259" w:rsidRDefault="005F1259" w:rsidP="00521F8B">
      <w:pPr>
        <w:jc w:val="right"/>
        <w:rPr>
          <w:rFonts w:ascii="Cambria" w:hAnsi="Cambria"/>
        </w:rPr>
      </w:pPr>
    </w:p>
    <w:p w:rsidR="00521F8B" w:rsidRPr="00371A63" w:rsidRDefault="006C5A7D" w:rsidP="00521F8B">
      <w:pPr>
        <w:jc w:val="right"/>
        <w:rPr>
          <w:rFonts w:ascii="Cambria" w:hAnsi="Cambria"/>
          <w:sz w:val="20"/>
          <w:szCs w:val="20"/>
        </w:rPr>
      </w:pPr>
      <w:r>
        <w:rPr>
          <w:rFonts w:ascii="Cambria" w:hAnsi="Cambria"/>
          <w:sz w:val="20"/>
          <w:szCs w:val="20"/>
        </w:rPr>
        <w:t xml:space="preserve">Kielce </w:t>
      </w:r>
      <w:r w:rsidR="00521F8B" w:rsidRPr="00371A63">
        <w:rPr>
          <w:rFonts w:ascii="Cambria" w:hAnsi="Cambria"/>
          <w:sz w:val="20"/>
          <w:szCs w:val="20"/>
        </w:rPr>
        <w:t>7.01.2025r</w:t>
      </w:r>
    </w:p>
    <w:p w:rsidR="00521F8B" w:rsidRDefault="00521F8B" w:rsidP="00521F8B">
      <w:pPr>
        <w:jc w:val="center"/>
        <w:rPr>
          <w:rFonts w:ascii="Cambria" w:hAnsi="Cambria"/>
          <w:b/>
          <w:highlight w:val="yellow"/>
        </w:rPr>
      </w:pPr>
    </w:p>
    <w:p w:rsidR="00521F8B" w:rsidRDefault="00521F8B" w:rsidP="00521F8B">
      <w:pPr>
        <w:jc w:val="center"/>
        <w:rPr>
          <w:rFonts w:ascii="Cambria" w:hAnsi="Cambria"/>
          <w:b/>
          <w:highlight w:val="yellow"/>
        </w:rPr>
      </w:pPr>
    </w:p>
    <w:p w:rsidR="00521F8B" w:rsidRPr="00483EA5" w:rsidRDefault="00521F8B" w:rsidP="00521F8B">
      <w:pPr>
        <w:jc w:val="center"/>
        <w:rPr>
          <w:rFonts w:ascii="Cambria" w:hAnsi="Cambria"/>
          <w:b/>
          <w:highlight w:val="yellow"/>
        </w:rPr>
      </w:pPr>
      <w:r>
        <w:rPr>
          <w:rFonts w:ascii="Cambria" w:hAnsi="Cambria"/>
          <w:b/>
          <w:highlight w:val="yellow"/>
        </w:rPr>
        <w:t>INFORMACJA NR 3</w:t>
      </w:r>
      <w:r w:rsidRPr="00483EA5">
        <w:rPr>
          <w:rFonts w:ascii="Cambria" w:hAnsi="Cambria"/>
          <w:b/>
          <w:highlight w:val="yellow"/>
        </w:rPr>
        <w:t xml:space="preserve"> DLA WYKONAWCÓW</w:t>
      </w:r>
    </w:p>
    <w:p w:rsidR="00521F8B" w:rsidRPr="00483EA5" w:rsidRDefault="00521F8B" w:rsidP="00521F8B">
      <w:pPr>
        <w:jc w:val="center"/>
        <w:rPr>
          <w:rFonts w:ascii="Cambria" w:hAnsi="Cambria"/>
          <w:b/>
        </w:rPr>
      </w:pPr>
      <w:r w:rsidRPr="00483EA5">
        <w:rPr>
          <w:rFonts w:ascii="Cambria" w:hAnsi="Cambria"/>
          <w:b/>
          <w:highlight w:val="yellow"/>
        </w:rPr>
        <w:t>i zmiana treści Zaproszenia</w:t>
      </w:r>
    </w:p>
    <w:p w:rsidR="00521F8B" w:rsidRPr="00483EA5" w:rsidRDefault="00521F8B" w:rsidP="00521F8B">
      <w:pPr>
        <w:jc w:val="center"/>
        <w:rPr>
          <w:rFonts w:ascii="Cambria" w:hAnsi="Cambria"/>
          <w:b/>
        </w:rPr>
      </w:pPr>
    </w:p>
    <w:p w:rsidR="00521F8B" w:rsidRPr="00371A63" w:rsidRDefault="00521F8B" w:rsidP="00521F8B">
      <w:pPr>
        <w:ind w:left="993" w:hanging="993"/>
        <w:jc w:val="center"/>
        <w:rPr>
          <w:rFonts w:ascii="Cambria" w:eastAsia="Franklin Gothic Medium" w:hAnsi="Cambria"/>
          <w:sz w:val="20"/>
          <w:szCs w:val="20"/>
        </w:rPr>
      </w:pPr>
      <w:r w:rsidRPr="00371A63">
        <w:rPr>
          <w:rFonts w:ascii="Cambria" w:hAnsi="Cambria"/>
          <w:b/>
          <w:sz w:val="20"/>
          <w:szCs w:val="20"/>
          <w:lang w:eastAsia="pl-PL"/>
        </w:rPr>
        <w:t xml:space="preserve">Dotyczy: </w:t>
      </w:r>
      <w:r w:rsidRPr="00371A63">
        <w:rPr>
          <w:rFonts w:ascii="Cambria" w:hAnsi="Cambria"/>
          <w:sz w:val="20"/>
          <w:szCs w:val="20"/>
          <w:lang w:eastAsia="pl-PL"/>
        </w:rPr>
        <w:t xml:space="preserve">postępowania </w:t>
      </w:r>
      <w:r w:rsidRPr="00371A63">
        <w:rPr>
          <w:rFonts w:ascii="Cambria" w:hAnsi="Cambria"/>
          <w:sz w:val="20"/>
          <w:szCs w:val="20"/>
        </w:rPr>
        <w:t xml:space="preserve">na  </w:t>
      </w:r>
      <w:r w:rsidRPr="00371A63">
        <w:rPr>
          <w:rFonts w:ascii="Cambria" w:eastAsia="Franklin Gothic Medium" w:hAnsi="Cambria"/>
          <w:b/>
          <w:sz w:val="20"/>
          <w:szCs w:val="20"/>
        </w:rPr>
        <w:t xml:space="preserve">„Przebudowę i rozbudowę </w:t>
      </w:r>
      <w:r w:rsidRPr="00371A63">
        <w:rPr>
          <w:rFonts w:ascii="Cambria" w:hAnsi="Cambria"/>
          <w:sz w:val="20"/>
          <w:szCs w:val="20"/>
        </w:rPr>
        <w:t xml:space="preserve"> </w:t>
      </w:r>
      <w:r w:rsidRPr="00371A63">
        <w:rPr>
          <w:rFonts w:ascii="Cambria" w:hAnsi="Cambria"/>
          <w:b/>
          <w:sz w:val="20"/>
          <w:szCs w:val="20"/>
        </w:rPr>
        <w:t>budynku szkolno-administracyjnego o szyb windy zewnętrznej dla osób niepełnosprawnych,  na działce położonej przy ul. Jana Kilińskiego  w Ostrowcu Świętokrzyskim”.</w:t>
      </w:r>
    </w:p>
    <w:p w:rsidR="00521F8B" w:rsidRPr="00371A63" w:rsidRDefault="00521F8B" w:rsidP="00521F8B">
      <w:pPr>
        <w:ind w:left="993" w:hanging="993"/>
        <w:jc w:val="both"/>
        <w:rPr>
          <w:rFonts w:ascii="Cambria" w:hAnsi="Cambria"/>
          <w:sz w:val="20"/>
          <w:szCs w:val="20"/>
        </w:rPr>
      </w:pPr>
    </w:p>
    <w:p w:rsidR="00521F8B" w:rsidRPr="00371A63" w:rsidRDefault="00521F8B" w:rsidP="00521F8B">
      <w:pPr>
        <w:ind w:firstLine="708"/>
        <w:jc w:val="both"/>
        <w:rPr>
          <w:rFonts w:ascii="Cambria" w:eastAsia="Times New Roman" w:hAnsi="Cambria"/>
          <w:b/>
          <w:sz w:val="20"/>
          <w:szCs w:val="20"/>
          <w:lang w:eastAsia="pl-PL"/>
        </w:rPr>
      </w:pPr>
      <w:r w:rsidRPr="00371A63">
        <w:rPr>
          <w:rFonts w:ascii="Cambria" w:eastAsia="Times New Roman" w:hAnsi="Cambria"/>
          <w:b/>
          <w:sz w:val="20"/>
          <w:szCs w:val="20"/>
          <w:lang w:eastAsia="pl-PL"/>
        </w:rPr>
        <w:t>Zamawiający ZDZ w Kielcach w związku z pytaniami, które wpłynęły do ww. postępowania udziela odpowiedzi:</w:t>
      </w:r>
    </w:p>
    <w:p w:rsidR="00521F8B" w:rsidRPr="00371A63" w:rsidRDefault="00521F8B" w:rsidP="00521F8B">
      <w:pPr>
        <w:jc w:val="center"/>
        <w:rPr>
          <w:rFonts w:ascii="Cambria" w:hAnsi="Cambria"/>
          <w:sz w:val="20"/>
          <w:szCs w:val="20"/>
        </w:rPr>
      </w:pPr>
    </w:p>
    <w:p w:rsidR="00521F8B" w:rsidRPr="00371A63" w:rsidRDefault="00521F8B" w:rsidP="00521F8B">
      <w:pPr>
        <w:rPr>
          <w:rFonts w:ascii="Cambria" w:hAnsi="Cambria"/>
          <w:b/>
          <w:sz w:val="20"/>
          <w:szCs w:val="20"/>
        </w:rPr>
      </w:pPr>
      <w:r w:rsidRPr="00371A63">
        <w:rPr>
          <w:rFonts w:ascii="Cambria" w:hAnsi="Cambria"/>
          <w:b/>
          <w:sz w:val="20"/>
          <w:szCs w:val="20"/>
          <w:highlight w:val="yellow"/>
        </w:rPr>
        <w:t>Pytania:</w:t>
      </w:r>
    </w:p>
    <w:p w:rsidR="0034016B" w:rsidRPr="00371A63" w:rsidRDefault="0034016B" w:rsidP="0034016B">
      <w:pPr>
        <w:jc w:val="both"/>
        <w:rPr>
          <w:rFonts w:ascii="Cambria" w:eastAsia="Times New Roman" w:hAnsi="Cambria" w:cs="Arial"/>
          <w:b/>
          <w:sz w:val="20"/>
          <w:szCs w:val="20"/>
          <w:lang w:eastAsia="pl-PL"/>
        </w:rPr>
      </w:pPr>
    </w:p>
    <w:p w:rsidR="00EF7DEB" w:rsidRPr="00371A63" w:rsidRDefault="00521F8B" w:rsidP="00C6708D">
      <w:pPr>
        <w:keepNext/>
        <w:autoSpaceDE w:val="0"/>
        <w:autoSpaceDN w:val="0"/>
        <w:adjustRightInd w:val="0"/>
        <w:jc w:val="both"/>
        <w:outlineLvl w:val="1"/>
        <w:rPr>
          <w:rFonts w:ascii="Cambria" w:hAnsi="Cambria"/>
          <w:b/>
          <w:sz w:val="20"/>
          <w:szCs w:val="20"/>
        </w:rPr>
      </w:pPr>
      <w:r w:rsidRPr="00371A63">
        <w:rPr>
          <w:rFonts w:ascii="Cambria" w:hAnsi="Cambria"/>
          <w:b/>
          <w:sz w:val="20"/>
          <w:szCs w:val="20"/>
          <w:highlight w:val="yellow"/>
        </w:rPr>
        <w:t>Pytanie 1:</w:t>
      </w:r>
    </w:p>
    <w:p w:rsidR="00521F8B" w:rsidRPr="00371A63" w:rsidRDefault="00521F8B" w:rsidP="006C5A7D">
      <w:pPr>
        <w:jc w:val="both"/>
        <w:rPr>
          <w:rFonts w:ascii="Cambria" w:hAnsi="Cambria"/>
          <w:sz w:val="20"/>
          <w:szCs w:val="20"/>
        </w:rPr>
      </w:pPr>
      <w:r w:rsidRPr="00371A63">
        <w:rPr>
          <w:rFonts w:ascii="Cambria" w:hAnsi="Cambria"/>
          <w:sz w:val="20"/>
          <w:szCs w:val="20"/>
        </w:rPr>
        <w:t>W projekcie występuje zapis o wykonaniu wykopów ręcznie ze względu na możliwą instalacje kanalizacyjną(deszczówka) i gazową w miejscu szybu. W przypadku konieczności przełożenia w/w instalacji kto ponosi koszta i jaki to będzie miało wpływ na termin wykonania robót? Projekt zakłada możliwą kolizję instalacji. W przypadku kolizji z przyłączem gazowym bądź elektrycznym gestorzy mogą bardzo skuteczne wydłużyć termin wykonania robót budowlanych. Na tym etapie przetargu nie ma możliwości uzyskania 100% pewności co przebiega w obrysie planowanego zamierzenia.</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Z istniejącej dokumentacji wynika możliwa kolizja z kanalizacją sanitarną i telekomunikacyjną poza obrysem szybu windowego , nie wynika natomiast możliwość kolizji z instalacją gazową, elektryczną czy deszczową. W przypadku odkrycia nieprzewidzianych kolizji zostanie opracowane rozwiązanie projektowe i zostanie sporządzony protokół konieczności wykonania ewentualnych  robót dodatkowych.</w:t>
      </w:r>
    </w:p>
    <w:p w:rsidR="00521F8B" w:rsidRPr="00371A63" w:rsidRDefault="00521F8B" w:rsidP="006C5A7D">
      <w:pPr>
        <w:jc w:val="both"/>
        <w:rPr>
          <w:rFonts w:ascii="Cambria" w:hAnsi="Cambria"/>
          <w:color w:val="FF0000"/>
          <w:sz w:val="20"/>
          <w:szCs w:val="20"/>
        </w:rPr>
      </w:pPr>
    </w:p>
    <w:p w:rsidR="00521F8B" w:rsidRPr="00371A63" w:rsidRDefault="00521F8B" w:rsidP="006C5A7D">
      <w:pPr>
        <w:keepNext/>
        <w:autoSpaceDE w:val="0"/>
        <w:autoSpaceDN w:val="0"/>
        <w:adjustRightInd w:val="0"/>
        <w:jc w:val="both"/>
        <w:outlineLvl w:val="1"/>
        <w:rPr>
          <w:rFonts w:ascii="Cambria" w:hAnsi="Cambria"/>
          <w:b/>
          <w:sz w:val="20"/>
          <w:szCs w:val="20"/>
        </w:rPr>
      </w:pPr>
      <w:r w:rsidRPr="00371A63">
        <w:rPr>
          <w:rFonts w:ascii="Cambria" w:hAnsi="Cambria"/>
          <w:b/>
          <w:sz w:val="20"/>
          <w:szCs w:val="20"/>
          <w:highlight w:val="yellow"/>
        </w:rPr>
        <w:t>Pytanie 2:</w:t>
      </w:r>
    </w:p>
    <w:p w:rsidR="00521F8B" w:rsidRPr="00371A63" w:rsidRDefault="00521F8B" w:rsidP="006C5A7D">
      <w:pPr>
        <w:jc w:val="both"/>
        <w:rPr>
          <w:rFonts w:ascii="Cambria" w:hAnsi="Cambria"/>
          <w:sz w:val="20"/>
          <w:szCs w:val="20"/>
        </w:rPr>
      </w:pPr>
      <w:r w:rsidRPr="00371A63">
        <w:rPr>
          <w:rFonts w:ascii="Cambria" w:hAnsi="Cambria"/>
          <w:sz w:val="20"/>
          <w:szCs w:val="20"/>
        </w:rPr>
        <w:t>Przedmiar zakłada 20 cm piasku zagęszczonego betonem. Co w przypadku jeśli geolog stwierdzi potrzebę wymiany większej głębokości gruntu? Czy przewidują Państwo roboty dodatkowe?</w:t>
      </w:r>
    </w:p>
    <w:p w:rsidR="00521F8B" w:rsidRPr="00371A63" w:rsidRDefault="00521F8B" w:rsidP="006C5A7D">
      <w:pPr>
        <w:jc w:val="both"/>
        <w:rPr>
          <w:rFonts w:ascii="Cambria" w:hAnsi="Cambria"/>
          <w:sz w:val="20"/>
          <w:szCs w:val="20"/>
        </w:rPr>
      </w:pPr>
      <w:r w:rsidRPr="00371A63">
        <w:rPr>
          <w:rFonts w:ascii="Cambria" w:hAnsi="Cambria"/>
          <w:sz w:val="20"/>
          <w:szCs w:val="20"/>
        </w:rPr>
        <w:t xml:space="preserve"> </w:t>
      </w: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Tak, jeśli zostaną dokonane zmiany w projekcie i zostanie sporządzony protokół konieczności wykonania ewentualnych  robót dodatkowych.</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3:</w:t>
      </w:r>
    </w:p>
    <w:p w:rsidR="00521F8B" w:rsidRPr="00371A63" w:rsidRDefault="00521F8B" w:rsidP="006C5A7D">
      <w:pPr>
        <w:jc w:val="both"/>
        <w:rPr>
          <w:rFonts w:ascii="Cambria" w:hAnsi="Cambria"/>
          <w:sz w:val="20"/>
          <w:szCs w:val="20"/>
        </w:rPr>
      </w:pPr>
      <w:r w:rsidRPr="00371A63">
        <w:rPr>
          <w:rFonts w:ascii="Cambria" w:hAnsi="Cambria"/>
          <w:sz w:val="20"/>
          <w:szCs w:val="20"/>
        </w:rPr>
        <w:t>Co z rozebraniem i ułożeniem na nowo istniejącej kostki brukowej? Brak pozycji w przedmiarze. </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Wykonawca uwzględni w kosztach rozebranie i ponowne ułożenie nawierzchni z kostki brukowej w ilości wynikającej z przyjętej technologii robót. Dodatkowa pozycja zostaje umieszczona w przedmiarze</w:t>
      </w:r>
      <w:r w:rsidR="00031B5B">
        <w:rPr>
          <w:rFonts w:ascii="Cambria" w:hAnsi="Cambria"/>
          <w:sz w:val="20"/>
          <w:szCs w:val="20"/>
        </w:rPr>
        <w:t xml:space="preserve"> tj.: pozycja 4.1.20</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4:</w:t>
      </w:r>
    </w:p>
    <w:p w:rsidR="00521F8B" w:rsidRPr="00371A63" w:rsidRDefault="00521F8B" w:rsidP="006C5A7D">
      <w:pPr>
        <w:jc w:val="both"/>
        <w:rPr>
          <w:rFonts w:ascii="Cambria" w:hAnsi="Cambria"/>
          <w:sz w:val="20"/>
          <w:szCs w:val="20"/>
        </w:rPr>
      </w:pPr>
      <w:r w:rsidRPr="00371A63">
        <w:rPr>
          <w:rFonts w:ascii="Cambria" w:hAnsi="Cambria"/>
          <w:sz w:val="20"/>
          <w:szCs w:val="20"/>
        </w:rPr>
        <w:t>Dylatacja pomiędzy ścianą budynku, a szybem windowym. Czy 1 cm to jest wystarczająca szerokość? Czy należy wykonać wypełnienie styku obiektów wełną mineralną? Jeśli tak, to należy dołożyć pozycję w kosztorysie. </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Sposób wykonania dylatacji jest opisany w dokumentacji projektowej (rozwiązanie systemowe z zastosowaniem wałka podpierającego i elastycznej masy dylatacyjnej). Koszty należy uwzględnić w pozycji 3.1.37</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5:</w:t>
      </w:r>
    </w:p>
    <w:p w:rsidR="00521F8B" w:rsidRPr="00371A63" w:rsidRDefault="00521F8B" w:rsidP="006C5A7D">
      <w:pPr>
        <w:jc w:val="both"/>
        <w:rPr>
          <w:rFonts w:ascii="Cambria" w:hAnsi="Cambria"/>
          <w:sz w:val="20"/>
          <w:szCs w:val="20"/>
        </w:rPr>
      </w:pPr>
      <w:r w:rsidRPr="00371A63">
        <w:rPr>
          <w:rFonts w:ascii="Cambria" w:hAnsi="Cambria"/>
          <w:sz w:val="20"/>
          <w:szCs w:val="20"/>
        </w:rPr>
        <w:lastRenderedPageBreak/>
        <w:t>Co ze ściankami tymczasowymi? Na czas trwania robót zachodzi konieczność podstawienia ścianek działowych oddzielających strefę przy okienną od reszty korytarza na każdym z pięter.</w:t>
      </w:r>
      <w:r w:rsidR="00371A63" w:rsidRPr="00371A63">
        <w:rPr>
          <w:rFonts w:ascii="Cambria" w:hAnsi="Cambria"/>
          <w:sz w:val="20"/>
          <w:szCs w:val="20"/>
        </w:rPr>
        <w:t xml:space="preserve"> Należy dodać pozycję w przedmia</w:t>
      </w:r>
      <w:r w:rsidRPr="00371A63">
        <w:rPr>
          <w:rFonts w:ascii="Cambria" w:hAnsi="Cambria"/>
          <w:sz w:val="20"/>
          <w:szCs w:val="20"/>
        </w:rPr>
        <w:t>rze.</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Wybór sposobu tymczasowego oddzielenia miejsca budowy szybu od korytarzy Szkoły oraz ogrodzenie placu budowy  należy do Wykonawcy. Są to koszty ochrony i zabezpieczenia budowy należące do kosztów ogólnych Wykonawcy.</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6:</w:t>
      </w:r>
    </w:p>
    <w:p w:rsidR="00521F8B" w:rsidRPr="00371A63" w:rsidRDefault="00521F8B" w:rsidP="006C5A7D">
      <w:pPr>
        <w:jc w:val="both"/>
        <w:rPr>
          <w:rFonts w:ascii="Cambria" w:hAnsi="Cambria"/>
          <w:sz w:val="20"/>
          <w:szCs w:val="20"/>
        </w:rPr>
      </w:pPr>
      <w:r w:rsidRPr="00371A63">
        <w:rPr>
          <w:rFonts w:ascii="Cambria" w:hAnsi="Cambria"/>
          <w:sz w:val="20"/>
          <w:szCs w:val="20"/>
        </w:rPr>
        <w:t>Czy wartość utylizacji odpadów się zgadza? Sam urobek ziemny to już jest spora wartość.</w:t>
      </w:r>
      <w:r w:rsidR="00BC1F28">
        <w:rPr>
          <w:rFonts w:ascii="Cambria" w:hAnsi="Cambria"/>
          <w:sz w:val="20"/>
          <w:szCs w:val="20"/>
        </w:rPr>
        <w:t xml:space="preserve"> </w:t>
      </w:r>
      <w:r w:rsidRPr="00371A63">
        <w:rPr>
          <w:rFonts w:ascii="Cambria" w:hAnsi="Cambria"/>
          <w:sz w:val="20"/>
          <w:szCs w:val="20"/>
        </w:rPr>
        <w:t>A co z demontażem okien, demontażem ocieplenia i pozostałymi materiałami po demontażu i rozbiórce?</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Zostaje dodana pozycja przedmiaru dotycząca kosztu składowania ziemi i gruzu</w:t>
      </w:r>
      <w:r w:rsidR="00371A63">
        <w:rPr>
          <w:rFonts w:ascii="Cambria" w:hAnsi="Cambria"/>
          <w:sz w:val="20"/>
          <w:szCs w:val="20"/>
        </w:rPr>
        <w:t>.</w:t>
      </w:r>
      <w:r w:rsidR="00031B5B">
        <w:rPr>
          <w:rFonts w:ascii="Cambria" w:hAnsi="Cambria"/>
          <w:sz w:val="20"/>
          <w:szCs w:val="20"/>
        </w:rPr>
        <w:t xml:space="preserve"> Nowa pozycja w przedmiarze: 4.1.21</w:t>
      </w:r>
      <w:bookmarkStart w:id="0" w:name="_GoBack"/>
      <w:bookmarkEnd w:id="0"/>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7:</w:t>
      </w:r>
    </w:p>
    <w:p w:rsidR="00521F8B" w:rsidRPr="00371A63" w:rsidRDefault="00521F8B" w:rsidP="006C5A7D">
      <w:pPr>
        <w:jc w:val="both"/>
        <w:rPr>
          <w:rFonts w:ascii="Cambria" w:hAnsi="Cambria"/>
          <w:sz w:val="20"/>
          <w:szCs w:val="20"/>
        </w:rPr>
      </w:pPr>
      <w:r w:rsidRPr="00371A63">
        <w:rPr>
          <w:rFonts w:ascii="Cambria" w:hAnsi="Cambria"/>
          <w:sz w:val="20"/>
          <w:szCs w:val="20"/>
        </w:rPr>
        <w:t>Czy możemy liczyć na udostępnienie pomieszczenia w celu przetrzymywania materiałów. W szczególności jesteśmy zobligowani do przechowywania elementów windy.</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Szkoła nie udostępni pomieszczenia, ale elementy można składować na placu. Teren jest ogrodzony i monitorowany.</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8:</w:t>
      </w:r>
    </w:p>
    <w:p w:rsidR="00521F8B" w:rsidRPr="00371A63" w:rsidRDefault="00521F8B" w:rsidP="006C5A7D">
      <w:pPr>
        <w:jc w:val="both"/>
        <w:rPr>
          <w:rFonts w:ascii="Cambria" w:hAnsi="Cambria"/>
          <w:sz w:val="20"/>
          <w:szCs w:val="20"/>
        </w:rPr>
      </w:pPr>
      <w:r w:rsidRPr="00371A63">
        <w:rPr>
          <w:rFonts w:ascii="Cambria" w:hAnsi="Cambria"/>
          <w:sz w:val="20"/>
          <w:szCs w:val="20"/>
        </w:rPr>
        <w:t>Co z kosztami serwisowymi podczas okresu gwarancyjnego? Kto ponosi te koszta? Dostawcy wind dają jedynie 36 miesięcy gwarancji. Czy jest możliwość skrócenia okresu gwarancyjnego dla windy do 36 miesięcy tak jak producent to zakłada?</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Koszty serwisowania windy w okresie gwarancyjnym będzie ponosił Zamawiający.</w:t>
      </w:r>
    </w:p>
    <w:p w:rsidR="00521F8B" w:rsidRPr="00371A63" w:rsidRDefault="00521F8B" w:rsidP="006C5A7D">
      <w:pPr>
        <w:jc w:val="both"/>
        <w:rPr>
          <w:rFonts w:ascii="Cambria" w:hAnsi="Cambria"/>
          <w:sz w:val="20"/>
          <w:szCs w:val="20"/>
        </w:rPr>
      </w:pPr>
      <w:r w:rsidRPr="00371A63">
        <w:rPr>
          <w:rFonts w:ascii="Cambria" w:hAnsi="Cambria"/>
          <w:sz w:val="20"/>
          <w:szCs w:val="20"/>
        </w:rPr>
        <w:t>Nie ma możliwości skrócenia 5-letniego okresu gwarancyjnego. Dostawcy dźwigów udzielają gwarancji na taki okres.</w:t>
      </w:r>
    </w:p>
    <w:p w:rsidR="00521F8B" w:rsidRPr="00371A63" w:rsidRDefault="00521F8B" w:rsidP="006C5A7D">
      <w:pPr>
        <w:jc w:val="both"/>
        <w:rPr>
          <w:rFonts w:ascii="Cambria" w:hAnsi="Cambria"/>
          <w:sz w:val="20"/>
          <w:szCs w:val="20"/>
        </w:rPr>
      </w:pPr>
    </w:p>
    <w:p w:rsidR="00521F8B" w:rsidRPr="00371A63" w:rsidRDefault="00521F8B" w:rsidP="006C5A7D">
      <w:pPr>
        <w:jc w:val="both"/>
        <w:rPr>
          <w:rFonts w:ascii="Cambria" w:hAnsi="Cambria"/>
          <w:b/>
          <w:sz w:val="20"/>
          <w:szCs w:val="20"/>
        </w:rPr>
      </w:pPr>
      <w:r w:rsidRPr="00371A63">
        <w:rPr>
          <w:rFonts w:ascii="Cambria" w:hAnsi="Cambria"/>
          <w:b/>
          <w:sz w:val="20"/>
          <w:szCs w:val="20"/>
          <w:highlight w:val="yellow"/>
        </w:rPr>
        <w:t>Pytanie 9:</w:t>
      </w:r>
    </w:p>
    <w:p w:rsidR="00521F8B" w:rsidRPr="00371A63" w:rsidRDefault="00521F8B" w:rsidP="006C5A7D">
      <w:pPr>
        <w:jc w:val="both"/>
        <w:rPr>
          <w:rFonts w:ascii="Cambria" w:hAnsi="Cambria"/>
          <w:sz w:val="20"/>
          <w:szCs w:val="20"/>
        </w:rPr>
      </w:pPr>
      <w:r w:rsidRPr="00371A63">
        <w:rPr>
          <w:rFonts w:ascii="Cambria" w:hAnsi="Cambria"/>
          <w:sz w:val="20"/>
          <w:szCs w:val="20"/>
        </w:rPr>
        <w:t>Izolacja podszybia brak pozycji w przedmiarze.</w:t>
      </w:r>
    </w:p>
    <w:p w:rsidR="00521F8B" w:rsidRPr="00371A63" w:rsidRDefault="00521F8B" w:rsidP="006C5A7D">
      <w:pPr>
        <w:jc w:val="both"/>
        <w:rPr>
          <w:rFonts w:ascii="Cambria" w:hAnsi="Cambria"/>
          <w:color w:val="FF0000"/>
          <w:sz w:val="20"/>
          <w:szCs w:val="20"/>
        </w:rPr>
      </w:pPr>
    </w:p>
    <w:p w:rsidR="00521F8B" w:rsidRPr="00371A63" w:rsidRDefault="0053169D"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Izolacja przeciwwilgociowa i termoizolacja ścian podszybia oraz izolacja przeciwwilgociowa płyty fundamentowej są uwzględnione w przedmiarze</w:t>
      </w:r>
      <w:r w:rsidR="00371A63">
        <w:rPr>
          <w:rFonts w:ascii="Cambria" w:hAnsi="Cambria"/>
          <w:sz w:val="20"/>
          <w:szCs w:val="20"/>
        </w:rPr>
        <w:t>.</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b/>
          <w:sz w:val="20"/>
          <w:szCs w:val="20"/>
        </w:rPr>
      </w:pPr>
      <w:r w:rsidRPr="00371A63">
        <w:rPr>
          <w:rFonts w:ascii="Cambria" w:hAnsi="Cambria"/>
          <w:b/>
          <w:sz w:val="20"/>
          <w:szCs w:val="20"/>
          <w:highlight w:val="yellow"/>
        </w:rPr>
        <w:t>Pytanie 10:</w:t>
      </w:r>
    </w:p>
    <w:p w:rsidR="00521F8B" w:rsidRPr="00371A63" w:rsidRDefault="00521F8B" w:rsidP="006C5A7D">
      <w:pPr>
        <w:jc w:val="both"/>
        <w:rPr>
          <w:rFonts w:ascii="Cambria" w:hAnsi="Cambria"/>
          <w:sz w:val="20"/>
          <w:szCs w:val="20"/>
        </w:rPr>
      </w:pPr>
      <w:r w:rsidRPr="00371A63">
        <w:rPr>
          <w:rFonts w:ascii="Cambria" w:hAnsi="Cambria"/>
          <w:sz w:val="20"/>
          <w:szCs w:val="20"/>
        </w:rPr>
        <w:t>Płyty zbrojeniowe fi 12 w przedmiarze założono 0,15 t, natomiast po przeliczeniu zbrojenia fi 12 przy podwójnej siatce zbrojenia stropu podszybia wychodzi większy obmiar, prosimy o poprawienie obmiaru. Pozycja 3.1.18</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Pozycja 3.1.18 przedmiaru zostaje odpowiednio poprawiona</w:t>
      </w:r>
      <w:r w:rsidR="00371A63">
        <w:rPr>
          <w:rFonts w:ascii="Cambria" w:hAnsi="Cambria"/>
          <w:sz w:val="20"/>
          <w:szCs w:val="20"/>
        </w:rPr>
        <w:t>.</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b/>
          <w:sz w:val="20"/>
          <w:szCs w:val="20"/>
        </w:rPr>
      </w:pPr>
      <w:r w:rsidRPr="00371A63">
        <w:rPr>
          <w:rFonts w:ascii="Cambria" w:hAnsi="Cambria"/>
          <w:b/>
          <w:sz w:val="20"/>
          <w:szCs w:val="20"/>
          <w:highlight w:val="yellow"/>
        </w:rPr>
        <w:t>Pytanie 11:</w:t>
      </w:r>
    </w:p>
    <w:p w:rsidR="00521F8B" w:rsidRPr="00371A63" w:rsidRDefault="00521F8B" w:rsidP="006C5A7D">
      <w:pPr>
        <w:jc w:val="both"/>
        <w:rPr>
          <w:rFonts w:ascii="Cambria" w:hAnsi="Cambria"/>
          <w:sz w:val="20"/>
          <w:szCs w:val="20"/>
        </w:rPr>
      </w:pPr>
      <w:r w:rsidRPr="00371A63">
        <w:rPr>
          <w:rFonts w:ascii="Cambria" w:hAnsi="Cambria"/>
          <w:sz w:val="20"/>
          <w:szCs w:val="20"/>
        </w:rPr>
        <w:t>Prosimy o weryfikację ilości rusztowań i ewentualną zmianę w przedmiarze. Założono 59,69 m2, natomiast obmiar samego ocieplenia wynosi 87,380 m2. </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Po weryfikacji przedmiaru zmieniono ilości w pozycji 3.1.38</w:t>
      </w:r>
      <w:r w:rsidR="00371A63">
        <w:rPr>
          <w:rFonts w:ascii="Cambria" w:hAnsi="Cambria"/>
          <w:sz w:val="20"/>
          <w:szCs w:val="20"/>
        </w:rPr>
        <w:t>.</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b/>
          <w:sz w:val="20"/>
          <w:szCs w:val="20"/>
        </w:rPr>
      </w:pPr>
      <w:r w:rsidRPr="00371A63">
        <w:rPr>
          <w:rFonts w:ascii="Cambria" w:hAnsi="Cambria"/>
          <w:b/>
          <w:sz w:val="20"/>
          <w:szCs w:val="20"/>
          <w:highlight w:val="yellow"/>
        </w:rPr>
        <w:t>Pytanie 12:</w:t>
      </w:r>
    </w:p>
    <w:p w:rsidR="00521F8B" w:rsidRPr="00371A63" w:rsidRDefault="00521F8B" w:rsidP="006C5A7D">
      <w:pPr>
        <w:jc w:val="both"/>
        <w:rPr>
          <w:rFonts w:ascii="Cambria" w:hAnsi="Cambria"/>
          <w:sz w:val="20"/>
          <w:szCs w:val="20"/>
        </w:rPr>
      </w:pPr>
      <w:r w:rsidRPr="00371A63">
        <w:rPr>
          <w:rFonts w:ascii="Cambria" w:hAnsi="Cambria"/>
          <w:sz w:val="20"/>
          <w:szCs w:val="20"/>
        </w:rPr>
        <w:lastRenderedPageBreak/>
        <w:t>Montaż listwy maskującej. Obmiar powinien zawierać ościeża, ściany pionowe i podejścia poziome. Prosimy o weryfikację obmiaru. Pozycja 4.1.14</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Listwy maskujące należy zamontować tylko w rejonie nadproży</w:t>
      </w:r>
      <w:r w:rsidR="00371A63">
        <w:rPr>
          <w:rFonts w:ascii="Cambria" w:hAnsi="Cambria"/>
          <w:sz w:val="20"/>
          <w:szCs w:val="20"/>
        </w:rPr>
        <w:t>.</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b/>
          <w:sz w:val="20"/>
          <w:szCs w:val="20"/>
        </w:rPr>
      </w:pPr>
      <w:r w:rsidRPr="00371A63">
        <w:rPr>
          <w:rFonts w:ascii="Cambria" w:hAnsi="Cambria"/>
          <w:b/>
          <w:sz w:val="20"/>
          <w:szCs w:val="20"/>
          <w:highlight w:val="yellow"/>
        </w:rPr>
        <w:t>Pytanie 13:</w:t>
      </w:r>
    </w:p>
    <w:p w:rsidR="00521F8B" w:rsidRPr="00371A63" w:rsidRDefault="00521F8B" w:rsidP="006C5A7D">
      <w:pPr>
        <w:jc w:val="both"/>
        <w:rPr>
          <w:rFonts w:ascii="Cambria" w:hAnsi="Cambria"/>
          <w:sz w:val="20"/>
          <w:szCs w:val="20"/>
        </w:rPr>
      </w:pPr>
      <w:r w:rsidRPr="00371A63">
        <w:rPr>
          <w:rFonts w:ascii="Cambria" w:hAnsi="Cambria"/>
          <w:sz w:val="20"/>
          <w:szCs w:val="20"/>
        </w:rPr>
        <w:t>Podczas wizji lokalnej zaobserwowano wyprowadzoną wodę na zewnątrz budynku w miejscu nowo projektowanej windy. Należy przewidzieć zmianę lokalizacji wyjścia wody na zewnątrz.</w:t>
      </w:r>
    </w:p>
    <w:p w:rsidR="00521F8B" w:rsidRPr="00371A63" w:rsidRDefault="00521F8B" w:rsidP="006C5A7D">
      <w:pPr>
        <w:jc w:val="both"/>
        <w:rPr>
          <w:rFonts w:ascii="Cambria" w:hAnsi="Cambria"/>
          <w:sz w:val="20"/>
          <w:szCs w:val="20"/>
        </w:rPr>
      </w:pPr>
    </w:p>
    <w:p w:rsidR="0053169D" w:rsidRPr="00371A63" w:rsidRDefault="0053169D" w:rsidP="006C5A7D">
      <w:pPr>
        <w:jc w:val="both"/>
        <w:rPr>
          <w:rFonts w:ascii="Cambria" w:hAnsi="Cambria"/>
          <w:color w:val="FF0000"/>
          <w:sz w:val="20"/>
          <w:szCs w:val="20"/>
        </w:rPr>
      </w:pPr>
      <w:r w:rsidRPr="00371A63">
        <w:rPr>
          <w:rFonts w:ascii="Cambria" w:hAnsi="Cambria"/>
          <w:b/>
          <w:sz w:val="20"/>
          <w:szCs w:val="20"/>
          <w:highlight w:val="yellow"/>
        </w:rPr>
        <w:t>Odpowiedź:</w:t>
      </w:r>
    </w:p>
    <w:p w:rsidR="00521F8B" w:rsidRPr="00371A63" w:rsidRDefault="00521F8B" w:rsidP="006C5A7D">
      <w:pPr>
        <w:jc w:val="both"/>
        <w:rPr>
          <w:rFonts w:ascii="Cambria" w:hAnsi="Cambria"/>
          <w:sz w:val="20"/>
          <w:szCs w:val="20"/>
        </w:rPr>
      </w:pPr>
      <w:r w:rsidRPr="00371A63">
        <w:rPr>
          <w:rFonts w:ascii="Cambria" w:hAnsi="Cambria"/>
          <w:sz w:val="20"/>
          <w:szCs w:val="20"/>
        </w:rPr>
        <w:t>Pytanie bezzasadne, nie ma miejsca wyprowadzenie wody na zewnątrz. Przypadek dotyczący innych kolidujących instalacji opisany jest w odpowiedzi na pytanie nr 1.</w:t>
      </w:r>
    </w:p>
    <w:p w:rsidR="003B5E80" w:rsidRDefault="003B5E80" w:rsidP="006C5A7D">
      <w:pPr>
        <w:jc w:val="both"/>
        <w:rPr>
          <w:rFonts w:ascii="Cambria" w:eastAsia="Times New Roman" w:hAnsi="Cambria" w:cs="Times New Roman"/>
          <w:b/>
          <w:sz w:val="20"/>
          <w:szCs w:val="20"/>
          <w:lang w:eastAsia="pl-PL"/>
        </w:rPr>
      </w:pPr>
    </w:p>
    <w:p w:rsidR="003B5E80" w:rsidRDefault="003B5E80" w:rsidP="006C5A7D">
      <w:pPr>
        <w:jc w:val="both"/>
        <w:rPr>
          <w:rFonts w:ascii="Cambria" w:hAnsi="Cambria" w:cs="Times New Roman"/>
          <w:sz w:val="20"/>
          <w:szCs w:val="20"/>
        </w:rPr>
      </w:pPr>
    </w:p>
    <w:p w:rsidR="003B5E80" w:rsidRDefault="003B5E80" w:rsidP="006C5A7D">
      <w:pPr>
        <w:jc w:val="both"/>
        <w:rPr>
          <w:rFonts w:ascii="Cambria" w:hAnsi="Cambria" w:cs="Times New Roman"/>
          <w:sz w:val="20"/>
          <w:szCs w:val="20"/>
        </w:rPr>
      </w:pPr>
    </w:p>
    <w:p w:rsidR="003B5E80" w:rsidRPr="003B5E80" w:rsidRDefault="003B5E80" w:rsidP="003B5E80">
      <w:pPr>
        <w:spacing w:after="60"/>
        <w:ind w:firstLine="708"/>
        <w:jc w:val="both"/>
        <w:rPr>
          <w:rFonts w:asciiTheme="majorHAnsi" w:eastAsia="Times New Roman" w:hAnsiTheme="majorHAnsi" w:cs="Times New Roman"/>
          <w:sz w:val="20"/>
          <w:szCs w:val="20"/>
          <w:lang w:eastAsia="pl-PL"/>
        </w:rPr>
      </w:pPr>
      <w:r w:rsidRPr="003B5E80">
        <w:rPr>
          <w:rFonts w:asciiTheme="majorHAnsi" w:eastAsia="Times New Roman" w:hAnsiTheme="majorHAnsi" w:cs="Times New Roman"/>
          <w:sz w:val="20"/>
          <w:szCs w:val="20"/>
          <w:lang w:eastAsia="pl-PL"/>
        </w:rPr>
        <w:t xml:space="preserve">W związku z powyższym </w:t>
      </w:r>
      <w:r w:rsidRPr="006C5A7D">
        <w:rPr>
          <w:rFonts w:asciiTheme="majorHAnsi" w:eastAsia="Times New Roman" w:hAnsiTheme="majorHAnsi" w:cs="Times New Roman"/>
          <w:sz w:val="20"/>
          <w:szCs w:val="20"/>
          <w:lang w:eastAsia="pl-PL"/>
        </w:rPr>
        <w:t xml:space="preserve">Zamawiający ZDZ w Kielcach informuję, że </w:t>
      </w:r>
      <w:r w:rsidRPr="003B5E80">
        <w:rPr>
          <w:rFonts w:asciiTheme="majorHAnsi" w:eastAsia="Times New Roman" w:hAnsiTheme="majorHAnsi" w:cs="Times New Roman"/>
          <w:sz w:val="20"/>
          <w:szCs w:val="20"/>
          <w:lang w:eastAsia="pl-PL"/>
        </w:rPr>
        <w:t>dokonuje zmian Załącznika nr 6A do Zaproszenia (Przedmiar robót</w:t>
      </w:r>
      <w:r w:rsidRPr="006C5A7D">
        <w:rPr>
          <w:rFonts w:asciiTheme="majorHAnsi" w:eastAsia="Times New Roman" w:hAnsiTheme="majorHAnsi" w:cs="Times New Roman"/>
          <w:sz w:val="20"/>
          <w:szCs w:val="20"/>
          <w:lang w:eastAsia="pl-PL"/>
        </w:rPr>
        <w:t>), polegających na</w:t>
      </w:r>
      <w:r w:rsidRPr="003B5E80">
        <w:rPr>
          <w:rFonts w:asciiTheme="majorHAnsi" w:eastAsia="Times New Roman" w:hAnsiTheme="majorHAnsi" w:cs="Times New Roman"/>
          <w:sz w:val="20"/>
          <w:szCs w:val="20"/>
          <w:lang w:eastAsia="pl-PL"/>
        </w:rPr>
        <w:t xml:space="preserve">: </w:t>
      </w:r>
    </w:p>
    <w:p w:rsidR="003B5E80" w:rsidRPr="003B5E80" w:rsidRDefault="003B5E80" w:rsidP="003B5E80">
      <w:pPr>
        <w:spacing w:after="60"/>
        <w:ind w:firstLine="708"/>
        <w:jc w:val="both"/>
        <w:rPr>
          <w:rFonts w:asciiTheme="majorHAnsi" w:eastAsia="Times New Roman" w:hAnsiTheme="majorHAnsi" w:cs="Times New Roman"/>
          <w:sz w:val="20"/>
          <w:szCs w:val="20"/>
          <w:lang w:eastAsia="pl-PL"/>
        </w:rPr>
      </w:pPr>
      <w:r w:rsidRPr="003B5E80">
        <w:rPr>
          <w:rFonts w:asciiTheme="majorHAnsi" w:eastAsia="Times New Roman" w:hAnsiTheme="majorHAnsi" w:cs="Times New Roman"/>
          <w:sz w:val="20"/>
          <w:szCs w:val="20"/>
          <w:lang w:eastAsia="pl-PL"/>
        </w:rPr>
        <w:t>-</w:t>
      </w:r>
      <w:r w:rsidRPr="003B5E80">
        <w:rPr>
          <w:rFonts w:asciiTheme="majorHAnsi" w:eastAsia="Times New Roman" w:hAnsiTheme="majorHAnsi" w:cs="Times New Roman"/>
          <w:sz w:val="20"/>
          <w:szCs w:val="20"/>
          <w:lang w:eastAsia="pl-PL"/>
        </w:rPr>
        <w:tab/>
        <w:t>zmianie ilości w pozycji: 3.1.38</w:t>
      </w:r>
      <w:r w:rsidRPr="003B5E80">
        <w:rPr>
          <w:rFonts w:asciiTheme="majorHAnsi" w:hAnsiTheme="majorHAnsi"/>
          <w:sz w:val="20"/>
          <w:szCs w:val="20"/>
        </w:rPr>
        <w:t xml:space="preserve"> oraz </w:t>
      </w:r>
      <w:r w:rsidRPr="003B5E80">
        <w:rPr>
          <w:rFonts w:asciiTheme="majorHAnsi" w:eastAsia="Times New Roman" w:hAnsiTheme="majorHAnsi" w:cs="Times New Roman"/>
          <w:sz w:val="20"/>
          <w:szCs w:val="20"/>
          <w:lang w:eastAsia="pl-PL"/>
        </w:rPr>
        <w:t>3.1.18</w:t>
      </w:r>
    </w:p>
    <w:p w:rsidR="003B5E80" w:rsidRPr="003B5E80" w:rsidRDefault="003B5E80" w:rsidP="003B5E80">
      <w:pPr>
        <w:spacing w:after="60"/>
        <w:ind w:firstLine="708"/>
        <w:jc w:val="both"/>
        <w:rPr>
          <w:rFonts w:asciiTheme="majorHAnsi" w:eastAsia="Times New Roman" w:hAnsiTheme="majorHAnsi" w:cs="Times New Roman"/>
          <w:sz w:val="20"/>
          <w:szCs w:val="20"/>
          <w:lang w:eastAsia="pl-PL"/>
        </w:rPr>
      </w:pPr>
      <w:r w:rsidRPr="003B5E80">
        <w:rPr>
          <w:rFonts w:asciiTheme="majorHAnsi" w:eastAsia="Times New Roman" w:hAnsiTheme="majorHAnsi" w:cs="Times New Roman"/>
          <w:sz w:val="20"/>
          <w:szCs w:val="20"/>
          <w:lang w:eastAsia="pl-PL"/>
        </w:rPr>
        <w:t>-</w:t>
      </w:r>
      <w:r w:rsidRPr="003B5E80">
        <w:rPr>
          <w:rFonts w:asciiTheme="majorHAnsi" w:eastAsia="Times New Roman" w:hAnsiTheme="majorHAnsi" w:cs="Times New Roman"/>
          <w:sz w:val="20"/>
          <w:szCs w:val="20"/>
          <w:lang w:eastAsia="pl-PL"/>
        </w:rPr>
        <w:tab/>
      </w:r>
      <w:r w:rsidRPr="003B5E80">
        <w:rPr>
          <w:rFonts w:asciiTheme="majorHAnsi" w:hAnsiTheme="majorHAnsi"/>
          <w:sz w:val="20"/>
          <w:szCs w:val="20"/>
        </w:rPr>
        <w:t>dodaniu pozycji</w:t>
      </w:r>
      <w:r w:rsidRPr="003B5E80">
        <w:rPr>
          <w:rFonts w:asciiTheme="majorHAnsi" w:hAnsiTheme="majorHAnsi"/>
          <w:sz w:val="20"/>
          <w:szCs w:val="20"/>
        </w:rPr>
        <w:t xml:space="preserve"> przedmiaru</w:t>
      </w:r>
      <w:r w:rsidRPr="003B5E80">
        <w:rPr>
          <w:rFonts w:asciiTheme="majorHAnsi" w:hAnsiTheme="majorHAnsi"/>
          <w:sz w:val="20"/>
          <w:szCs w:val="20"/>
        </w:rPr>
        <w:t xml:space="preserve">: 4.1.20 oraz 4.1.21 </w:t>
      </w:r>
    </w:p>
    <w:p w:rsidR="003B5E80" w:rsidRPr="003B5E80" w:rsidRDefault="003B5E80" w:rsidP="003B5E80">
      <w:pPr>
        <w:spacing w:after="60"/>
        <w:ind w:firstLine="708"/>
        <w:jc w:val="both"/>
        <w:rPr>
          <w:rFonts w:asciiTheme="majorHAnsi" w:eastAsia="Times New Roman" w:hAnsiTheme="majorHAnsi" w:cs="Times New Roman"/>
          <w:sz w:val="20"/>
          <w:szCs w:val="20"/>
          <w:lang w:eastAsia="pl-PL"/>
        </w:rPr>
      </w:pPr>
    </w:p>
    <w:p w:rsidR="003B5E80" w:rsidRPr="006C5A7D" w:rsidRDefault="003B5E80" w:rsidP="003B5E80">
      <w:pPr>
        <w:spacing w:after="60"/>
        <w:ind w:firstLine="708"/>
        <w:jc w:val="both"/>
        <w:rPr>
          <w:rFonts w:asciiTheme="majorHAnsi" w:eastAsia="Calibri" w:hAnsiTheme="majorHAnsi" w:cs="Times New Roman"/>
          <w:bCs/>
          <w:sz w:val="20"/>
          <w:szCs w:val="20"/>
        </w:rPr>
      </w:pPr>
      <w:r w:rsidRPr="006C5A7D">
        <w:rPr>
          <w:rFonts w:asciiTheme="majorHAnsi" w:eastAsia="Times New Roman" w:hAnsiTheme="majorHAnsi" w:cs="Times New Roman"/>
          <w:sz w:val="20"/>
          <w:szCs w:val="20"/>
          <w:lang w:eastAsia="pl-PL"/>
        </w:rPr>
        <w:t xml:space="preserve"> </w:t>
      </w:r>
      <w:r w:rsidRPr="003B5E80">
        <w:rPr>
          <w:rFonts w:asciiTheme="majorHAnsi" w:hAnsiTheme="majorHAnsi" w:cs="Times New Roman"/>
          <w:b/>
          <w:sz w:val="20"/>
          <w:szCs w:val="20"/>
          <w:highlight w:val="yellow"/>
          <w:u w:val="single"/>
        </w:rPr>
        <w:t>Nowa obowiązująca treść załącznika</w:t>
      </w:r>
      <w:r w:rsidRPr="003B5E80">
        <w:rPr>
          <w:rFonts w:asciiTheme="majorHAnsi" w:hAnsiTheme="majorHAnsi" w:cs="Times New Roman"/>
          <w:sz w:val="20"/>
          <w:szCs w:val="20"/>
        </w:rPr>
        <w:t xml:space="preserve"> </w:t>
      </w:r>
      <w:r w:rsidRPr="003B5E80">
        <w:rPr>
          <w:rFonts w:asciiTheme="majorHAnsi" w:hAnsiTheme="majorHAnsi" w:cs="Times New Roman"/>
          <w:sz w:val="20"/>
          <w:szCs w:val="20"/>
        </w:rPr>
        <w:t>nr 6A Przedmiar robót po zmianach</w:t>
      </w:r>
      <w:r w:rsidRPr="006C5A7D">
        <w:rPr>
          <w:rFonts w:asciiTheme="majorHAnsi" w:eastAsia="Calibri" w:hAnsiTheme="majorHAnsi" w:cs="Times New Roman"/>
          <w:bCs/>
          <w:sz w:val="20"/>
          <w:szCs w:val="20"/>
        </w:rPr>
        <w:t xml:space="preserve"> załącznik do niniejszej INFORMACJI</w:t>
      </w:r>
      <w:r w:rsidRPr="003B5E80">
        <w:rPr>
          <w:rFonts w:asciiTheme="majorHAnsi" w:eastAsia="Calibri" w:hAnsiTheme="majorHAnsi" w:cs="Times New Roman"/>
          <w:bCs/>
          <w:sz w:val="20"/>
          <w:szCs w:val="20"/>
        </w:rPr>
        <w:t xml:space="preserve"> Nr 3</w:t>
      </w:r>
      <w:r w:rsidRPr="006C5A7D">
        <w:rPr>
          <w:rFonts w:asciiTheme="majorHAnsi" w:eastAsia="Calibri" w:hAnsiTheme="majorHAnsi" w:cs="Times New Roman"/>
          <w:bCs/>
          <w:sz w:val="20"/>
          <w:szCs w:val="20"/>
        </w:rPr>
        <w:t>.</w:t>
      </w:r>
    </w:p>
    <w:p w:rsidR="003B5E80" w:rsidRPr="003B5E80" w:rsidRDefault="003B5E80" w:rsidP="006C5A7D">
      <w:pPr>
        <w:jc w:val="both"/>
        <w:rPr>
          <w:rFonts w:asciiTheme="majorHAnsi" w:hAnsiTheme="majorHAnsi" w:cs="Times New Roman"/>
          <w:sz w:val="20"/>
          <w:szCs w:val="20"/>
        </w:rPr>
      </w:pPr>
    </w:p>
    <w:p w:rsidR="003B5E80" w:rsidRDefault="003B5E80" w:rsidP="006C5A7D">
      <w:pPr>
        <w:jc w:val="both"/>
        <w:rPr>
          <w:rFonts w:ascii="Cambria" w:hAnsi="Cambria" w:cs="Times New Roman"/>
          <w:sz w:val="20"/>
          <w:szCs w:val="20"/>
        </w:rPr>
      </w:pPr>
    </w:p>
    <w:p w:rsidR="003B5E80" w:rsidRDefault="003B5E80" w:rsidP="006C5A7D">
      <w:pPr>
        <w:jc w:val="both"/>
        <w:rPr>
          <w:rFonts w:ascii="Cambria" w:hAnsi="Cambria" w:cs="Times New Roman"/>
          <w:sz w:val="20"/>
          <w:szCs w:val="20"/>
        </w:rPr>
      </w:pPr>
    </w:p>
    <w:p w:rsidR="00521F8B" w:rsidRPr="00371A63" w:rsidRDefault="00521F8B" w:rsidP="0049169B">
      <w:pPr>
        <w:spacing w:after="160"/>
        <w:jc w:val="both"/>
        <w:rPr>
          <w:rFonts w:ascii="Cambria" w:hAnsi="Cambria" w:cs="Times New Roman"/>
          <w:sz w:val="20"/>
          <w:szCs w:val="20"/>
        </w:rPr>
      </w:pPr>
    </w:p>
    <w:p w:rsidR="0049169B" w:rsidRPr="00371A63" w:rsidRDefault="0049169B" w:rsidP="0049169B">
      <w:pPr>
        <w:spacing w:after="160"/>
        <w:jc w:val="both"/>
        <w:rPr>
          <w:rFonts w:ascii="Cambria" w:hAnsi="Cambria" w:cs="Times New Roman"/>
          <w:sz w:val="20"/>
          <w:szCs w:val="20"/>
        </w:rPr>
      </w:pPr>
      <w:r w:rsidRPr="00371A63">
        <w:rPr>
          <w:rFonts w:ascii="Cambria" w:hAnsi="Cambria" w:cs="Times New Roman"/>
          <w:sz w:val="20"/>
          <w:szCs w:val="20"/>
        </w:rPr>
        <w:t>Załączniki:</w:t>
      </w:r>
    </w:p>
    <w:p w:rsidR="0034016B" w:rsidRPr="00371A63" w:rsidRDefault="0049169B" w:rsidP="00A23970">
      <w:pPr>
        <w:spacing w:after="160"/>
        <w:jc w:val="both"/>
        <w:rPr>
          <w:rFonts w:ascii="Cambria" w:hAnsi="Cambria" w:cs="Times New Roman"/>
          <w:sz w:val="20"/>
          <w:szCs w:val="20"/>
        </w:rPr>
      </w:pPr>
      <w:r w:rsidRPr="00371A63">
        <w:rPr>
          <w:rFonts w:ascii="Cambria" w:hAnsi="Cambria" w:cs="Times New Roman"/>
          <w:sz w:val="20"/>
          <w:szCs w:val="20"/>
        </w:rPr>
        <w:t xml:space="preserve">Zmieniony </w:t>
      </w:r>
      <w:r w:rsidR="005F1259" w:rsidRPr="00371A63">
        <w:rPr>
          <w:rFonts w:ascii="Cambria" w:hAnsi="Cambria" w:cs="Times New Roman"/>
          <w:sz w:val="20"/>
          <w:szCs w:val="20"/>
        </w:rPr>
        <w:t>Załącznik nr 6A</w:t>
      </w:r>
      <w:r w:rsidR="00AE6C35" w:rsidRPr="00371A63">
        <w:rPr>
          <w:rFonts w:ascii="Cambria" w:hAnsi="Cambria" w:cs="Times New Roman"/>
          <w:sz w:val="20"/>
          <w:szCs w:val="20"/>
        </w:rPr>
        <w:t xml:space="preserve"> – PRZEDMIAR ROBÓT</w:t>
      </w:r>
    </w:p>
    <w:p w:rsidR="00FB69F3" w:rsidRPr="00371A63" w:rsidRDefault="00FB69F3" w:rsidP="00A23970">
      <w:pPr>
        <w:spacing w:after="160"/>
        <w:jc w:val="both"/>
        <w:rPr>
          <w:rFonts w:ascii="Cambria" w:hAnsi="Cambria" w:cs="Times New Roman"/>
          <w:sz w:val="20"/>
          <w:szCs w:val="20"/>
        </w:rPr>
      </w:pPr>
    </w:p>
    <w:p w:rsidR="0034016B" w:rsidRPr="00371A63" w:rsidRDefault="0034016B" w:rsidP="0034016B">
      <w:pPr>
        <w:ind w:left="5245"/>
        <w:jc w:val="center"/>
        <w:rPr>
          <w:rFonts w:ascii="Cambria" w:hAnsi="Cambria"/>
          <w:sz w:val="20"/>
          <w:szCs w:val="20"/>
        </w:rPr>
      </w:pPr>
    </w:p>
    <w:p w:rsidR="0034016B" w:rsidRPr="00371A63" w:rsidRDefault="0034016B" w:rsidP="0034016B">
      <w:pPr>
        <w:ind w:left="5245"/>
        <w:jc w:val="center"/>
        <w:rPr>
          <w:rFonts w:ascii="Cambria" w:hAnsi="Cambria"/>
          <w:sz w:val="20"/>
          <w:szCs w:val="20"/>
        </w:rPr>
      </w:pPr>
    </w:p>
    <w:p w:rsidR="00C6708D" w:rsidRPr="00371A63" w:rsidRDefault="00C6708D" w:rsidP="00C6708D">
      <w:pPr>
        <w:ind w:left="5245"/>
        <w:jc w:val="center"/>
        <w:rPr>
          <w:rFonts w:ascii="Cambria" w:hAnsi="Cambria"/>
          <w:sz w:val="20"/>
          <w:szCs w:val="20"/>
        </w:rPr>
      </w:pPr>
      <w:r w:rsidRPr="00371A63">
        <w:rPr>
          <w:rFonts w:ascii="Cambria" w:hAnsi="Cambria"/>
          <w:sz w:val="20"/>
          <w:szCs w:val="20"/>
        </w:rPr>
        <w:t xml:space="preserve">Specjalista ds. zamówień publicznych </w:t>
      </w:r>
      <w:r w:rsidRPr="00371A63">
        <w:rPr>
          <w:rFonts w:ascii="Cambria" w:hAnsi="Cambria"/>
          <w:sz w:val="20"/>
          <w:szCs w:val="20"/>
        </w:rPr>
        <w:br/>
        <w:t>i kontraktowania wydatków</w:t>
      </w:r>
    </w:p>
    <w:p w:rsidR="00C6708D" w:rsidRPr="00371A63" w:rsidRDefault="00C6708D" w:rsidP="00C6708D">
      <w:pPr>
        <w:ind w:left="5245"/>
        <w:jc w:val="center"/>
        <w:rPr>
          <w:rFonts w:ascii="Cambria" w:hAnsi="Cambria"/>
          <w:sz w:val="20"/>
          <w:szCs w:val="20"/>
        </w:rPr>
      </w:pPr>
      <w:r w:rsidRPr="00371A63">
        <w:rPr>
          <w:rFonts w:ascii="Cambria" w:hAnsi="Cambria"/>
          <w:sz w:val="20"/>
          <w:szCs w:val="20"/>
        </w:rPr>
        <w:t>(-)</w:t>
      </w:r>
    </w:p>
    <w:p w:rsidR="008A0AE2" w:rsidRPr="00371A63" w:rsidRDefault="00860E95" w:rsidP="00FE68C8">
      <w:pPr>
        <w:rPr>
          <w:rFonts w:ascii="Cambria" w:hAnsi="Cambria" w:cs="Arial"/>
          <w:i/>
          <w:color w:val="000000" w:themeColor="text1"/>
          <w:sz w:val="20"/>
          <w:szCs w:val="20"/>
        </w:rPr>
      </w:pPr>
      <w:r w:rsidRPr="00371A63">
        <w:rPr>
          <w:rFonts w:ascii="Cambria" w:hAnsi="Cambria"/>
          <w:b/>
          <w:i/>
          <w:sz w:val="20"/>
          <w:szCs w:val="20"/>
        </w:rPr>
        <w:t xml:space="preserve">                                                                                                                                                   Monika Szostak</w:t>
      </w:r>
    </w:p>
    <w:p w:rsidR="008A0AE2" w:rsidRPr="00371A63" w:rsidRDefault="008A0AE2" w:rsidP="00FE68C8">
      <w:pPr>
        <w:rPr>
          <w:rFonts w:ascii="Cambria" w:hAnsi="Cambria" w:cs="Arial"/>
          <w:color w:val="000000" w:themeColor="text1"/>
          <w:sz w:val="20"/>
          <w:szCs w:val="20"/>
        </w:rPr>
      </w:pPr>
    </w:p>
    <w:p w:rsidR="009D0578" w:rsidRPr="00B8712D" w:rsidRDefault="009D0578" w:rsidP="00E579D6">
      <w:pPr>
        <w:spacing w:after="60"/>
        <w:ind w:left="426" w:hanging="284"/>
        <w:jc w:val="center"/>
        <w:rPr>
          <w:rFonts w:asciiTheme="majorHAnsi" w:hAnsiTheme="majorHAnsi"/>
          <w:b/>
          <w:color w:val="000000" w:themeColor="text1"/>
          <w:sz w:val="20"/>
          <w:szCs w:val="20"/>
        </w:rPr>
      </w:pPr>
    </w:p>
    <w:sectPr w:rsidR="009D0578" w:rsidRPr="00B8712D" w:rsidSect="005F25F6">
      <w:headerReference w:type="default" r:id="rId9"/>
      <w:footerReference w:type="default" r:id="rId10"/>
      <w:pgSz w:w="11906" w:h="16838"/>
      <w:pgMar w:top="1382" w:right="1417" w:bottom="1417" w:left="1417" w:header="284" w:footer="1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A63" w:rsidRDefault="00371A63" w:rsidP="0063076E">
      <w:r>
        <w:separator/>
      </w:r>
    </w:p>
  </w:endnote>
  <w:endnote w:type="continuationSeparator" w:id="0">
    <w:p w:rsidR="00371A63" w:rsidRDefault="00371A63" w:rsidP="0063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63" w:rsidRDefault="00371A63" w:rsidP="000B41C8">
    <w:pPr>
      <w:pStyle w:val="Stopka"/>
      <w:jc w:val="center"/>
    </w:pPr>
    <w:r w:rsidRPr="0058077D">
      <w:rPr>
        <w:noProof/>
        <w:lang w:eastAsia="pl-PL"/>
      </w:rPr>
      <w:drawing>
        <wp:inline distT="0" distB="0" distL="0" distR="0">
          <wp:extent cx="5760720" cy="207348"/>
          <wp:effectExtent l="19050" t="0" r="0" b="0"/>
          <wp:docPr id="4" name="Obraz 2"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srcRect/>
                  <a:stretch>
                    <a:fillRect/>
                  </a:stretch>
                </pic:blipFill>
                <pic:spPr bwMode="auto">
                  <a:xfrm>
                    <a:off x="0" y="0"/>
                    <a:ext cx="5760720" cy="207348"/>
                  </a:xfrm>
                  <a:prstGeom prst="rect">
                    <a:avLst/>
                  </a:prstGeom>
                  <a:noFill/>
                  <a:ln w="9525">
                    <a:noFill/>
                    <a:miter lim="800000"/>
                    <a:headEnd/>
                    <a:tailEnd/>
                  </a:ln>
                </pic:spPr>
              </pic:pic>
            </a:graphicData>
          </a:graphic>
        </wp:inline>
      </w:drawing>
    </w:r>
  </w:p>
  <w:p w:rsidR="00371A63" w:rsidRPr="000B41C8" w:rsidRDefault="00371A63" w:rsidP="000B41C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A63" w:rsidRDefault="00371A63" w:rsidP="0063076E">
      <w:r>
        <w:separator/>
      </w:r>
    </w:p>
  </w:footnote>
  <w:footnote w:type="continuationSeparator" w:id="0">
    <w:p w:rsidR="00371A63" w:rsidRDefault="00371A63" w:rsidP="00630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63" w:rsidRDefault="00371A63" w:rsidP="00C7404D">
    <w:pPr>
      <w:pStyle w:val="Nagwek"/>
      <w:jc w:val="center"/>
    </w:pPr>
    <w:r w:rsidRPr="00C6708D">
      <w:rPr>
        <w:noProof/>
        <w:lang w:eastAsia="pl-PL"/>
      </w:rPr>
      <w:drawing>
        <wp:inline distT="0" distB="0" distL="0" distR="0">
          <wp:extent cx="5760720" cy="755203"/>
          <wp:effectExtent l="19050" t="0" r="0" b="0"/>
          <wp:docPr id="2" name="Obraz 1"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srcRect/>
                  <a:stretch>
                    <a:fillRect/>
                  </a:stretch>
                </pic:blipFill>
                <pic:spPr bwMode="auto">
                  <a:xfrm>
                    <a:off x="0" y="0"/>
                    <a:ext cx="5760720" cy="755203"/>
                  </a:xfrm>
                  <a:prstGeom prst="rect">
                    <a:avLst/>
                  </a:prstGeom>
                  <a:noFill/>
                  <a:ln w="9525">
                    <a:noFill/>
                    <a:miter lim="800000"/>
                    <a:headEnd/>
                    <a:tailEnd/>
                  </a:ln>
                </pic:spPr>
              </pic:pic>
            </a:graphicData>
          </a:graphic>
        </wp:inline>
      </w:drawing>
    </w:r>
  </w:p>
  <w:p w:rsidR="00371A63" w:rsidRPr="005F1259" w:rsidRDefault="00371A63" w:rsidP="005F1259">
    <w:pPr>
      <w:pStyle w:val="Nagwek"/>
      <w:jc w:val="right"/>
      <w:rPr>
        <w:rFonts w:ascii="Cambria" w:hAnsi="Cambria"/>
        <w:b/>
        <w:sz w:val="20"/>
        <w:szCs w:val="20"/>
      </w:rPr>
    </w:pPr>
    <w:r w:rsidRPr="005F1259">
      <w:rPr>
        <w:rFonts w:ascii="Cambria" w:hAnsi="Cambria"/>
        <w:b/>
        <w:sz w:val="20"/>
        <w:szCs w:val="20"/>
      </w:rPr>
      <w:t>Nr sprawy: 100/ZK/2024/W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FB7C6C0C"/>
    <w:name w:val="WW8Num17"/>
    <w:lvl w:ilvl="0">
      <w:start w:val="1"/>
      <w:numFmt w:val="decimal"/>
      <w:lvlText w:val="%1."/>
      <w:lvlJc w:val="left"/>
      <w:pPr>
        <w:tabs>
          <w:tab w:val="num" w:pos="540"/>
        </w:tabs>
        <w:ind w:left="180" w:firstLine="0"/>
      </w:pPr>
      <w:rPr>
        <w:rFonts w:asciiTheme="majorHAnsi" w:hAnsiTheme="majorHAnsi" w:cs="Verdana" w:hint="default"/>
        <w:b w:val="0"/>
        <w:bCs w:val="0"/>
        <w:i w:val="0"/>
        <w:iCs w:val="0"/>
        <w:caps w:val="0"/>
        <w:smallCaps w:val="0"/>
        <w:strike w:val="0"/>
        <w:dstrike w:val="0"/>
        <w:vanish w:val="0"/>
        <w:color w:val="000000"/>
        <w:position w:val="0"/>
        <w:sz w:val="20"/>
        <w:szCs w:val="20"/>
        <w:vertAlign w:val="baseline"/>
      </w:rPr>
    </w:lvl>
  </w:abstractNum>
  <w:abstractNum w:abstractNumId="1">
    <w:nsid w:val="34DA5382"/>
    <w:multiLevelType w:val="hybridMultilevel"/>
    <w:tmpl w:val="ABC074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77007BF"/>
    <w:multiLevelType w:val="hybridMultilevel"/>
    <w:tmpl w:val="A120DD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1E657AB"/>
    <w:multiLevelType w:val="hybridMultilevel"/>
    <w:tmpl w:val="B7D0143C"/>
    <w:name w:val="WW8Num32"/>
    <w:lvl w:ilvl="0" w:tplc="ABB0EA34">
      <w:start w:val="1"/>
      <w:numFmt w:val="decimal"/>
      <w:lvlText w:val="%1)"/>
      <w:lvlJc w:val="left"/>
      <w:pPr>
        <w:tabs>
          <w:tab w:val="num" w:pos="2045"/>
        </w:tabs>
        <w:ind w:left="2045" w:hanging="344"/>
      </w:pPr>
      <w:rPr>
        <w:rFonts w:asciiTheme="minorHAnsi" w:eastAsia="Times New Roman" w:hAnsiTheme="minorHAnsi" w:cstheme="minorHAns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num w:numId="1">
    <w:abstractNumId w:val="1"/>
  </w:num>
  <w:num w:numId="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90678B"/>
    <w:rsid w:val="000001A1"/>
    <w:rsid w:val="00002B10"/>
    <w:rsid w:val="000050B9"/>
    <w:rsid w:val="00006502"/>
    <w:rsid w:val="00011776"/>
    <w:rsid w:val="00014A8A"/>
    <w:rsid w:val="00015621"/>
    <w:rsid w:val="00021E39"/>
    <w:rsid w:val="00022C92"/>
    <w:rsid w:val="00025233"/>
    <w:rsid w:val="000277BC"/>
    <w:rsid w:val="00030BD3"/>
    <w:rsid w:val="00031B5B"/>
    <w:rsid w:val="000320E1"/>
    <w:rsid w:val="00034672"/>
    <w:rsid w:val="00036412"/>
    <w:rsid w:val="0004621B"/>
    <w:rsid w:val="00050EB9"/>
    <w:rsid w:val="00051038"/>
    <w:rsid w:val="00064614"/>
    <w:rsid w:val="00066BD1"/>
    <w:rsid w:val="00067D19"/>
    <w:rsid w:val="000756A2"/>
    <w:rsid w:val="00077664"/>
    <w:rsid w:val="00077A01"/>
    <w:rsid w:val="000937C7"/>
    <w:rsid w:val="00093C26"/>
    <w:rsid w:val="000952F5"/>
    <w:rsid w:val="000A7422"/>
    <w:rsid w:val="000B288B"/>
    <w:rsid w:val="000B41C8"/>
    <w:rsid w:val="000B4F34"/>
    <w:rsid w:val="000B59FA"/>
    <w:rsid w:val="000B5D97"/>
    <w:rsid w:val="000B65AA"/>
    <w:rsid w:val="000B7DEB"/>
    <w:rsid w:val="000C2191"/>
    <w:rsid w:val="000C3053"/>
    <w:rsid w:val="000C308E"/>
    <w:rsid w:val="000C4567"/>
    <w:rsid w:val="000D02EA"/>
    <w:rsid w:val="000D1E53"/>
    <w:rsid w:val="000E0B06"/>
    <w:rsid w:val="000E51EA"/>
    <w:rsid w:val="000F01B3"/>
    <w:rsid w:val="000F4CB8"/>
    <w:rsid w:val="000F79E9"/>
    <w:rsid w:val="00102136"/>
    <w:rsid w:val="00104E67"/>
    <w:rsid w:val="00110369"/>
    <w:rsid w:val="0011578C"/>
    <w:rsid w:val="00117740"/>
    <w:rsid w:val="00121D15"/>
    <w:rsid w:val="00122896"/>
    <w:rsid w:val="00122D62"/>
    <w:rsid w:val="00124CBC"/>
    <w:rsid w:val="00132BE0"/>
    <w:rsid w:val="00136896"/>
    <w:rsid w:val="00136B54"/>
    <w:rsid w:val="00140A6B"/>
    <w:rsid w:val="00140E19"/>
    <w:rsid w:val="00140EE4"/>
    <w:rsid w:val="00141F1D"/>
    <w:rsid w:val="001457CB"/>
    <w:rsid w:val="0015102C"/>
    <w:rsid w:val="00151570"/>
    <w:rsid w:val="00153D94"/>
    <w:rsid w:val="001553AC"/>
    <w:rsid w:val="00157CBA"/>
    <w:rsid w:val="00160BC6"/>
    <w:rsid w:val="00161CF1"/>
    <w:rsid w:val="00163C97"/>
    <w:rsid w:val="00165A3B"/>
    <w:rsid w:val="00166168"/>
    <w:rsid w:val="0016753F"/>
    <w:rsid w:val="00167EC1"/>
    <w:rsid w:val="00167EF9"/>
    <w:rsid w:val="00170792"/>
    <w:rsid w:val="00171E70"/>
    <w:rsid w:val="00172F09"/>
    <w:rsid w:val="001733E0"/>
    <w:rsid w:val="00173F56"/>
    <w:rsid w:val="00176F0E"/>
    <w:rsid w:val="00180798"/>
    <w:rsid w:val="00184E46"/>
    <w:rsid w:val="0019021A"/>
    <w:rsid w:val="00192DD2"/>
    <w:rsid w:val="00193022"/>
    <w:rsid w:val="00197972"/>
    <w:rsid w:val="001A3722"/>
    <w:rsid w:val="001A3BF9"/>
    <w:rsid w:val="001B02D7"/>
    <w:rsid w:val="001B2BC9"/>
    <w:rsid w:val="001C7525"/>
    <w:rsid w:val="001C79A9"/>
    <w:rsid w:val="001D5BA3"/>
    <w:rsid w:val="001D6840"/>
    <w:rsid w:val="001D6878"/>
    <w:rsid w:val="001D690E"/>
    <w:rsid w:val="001D6B14"/>
    <w:rsid w:val="001F3D60"/>
    <w:rsid w:val="001F454A"/>
    <w:rsid w:val="00204938"/>
    <w:rsid w:val="0021015E"/>
    <w:rsid w:val="00212E73"/>
    <w:rsid w:val="0021355E"/>
    <w:rsid w:val="0021441B"/>
    <w:rsid w:val="00216943"/>
    <w:rsid w:val="00216EBA"/>
    <w:rsid w:val="0022076D"/>
    <w:rsid w:val="00227E13"/>
    <w:rsid w:val="00231E82"/>
    <w:rsid w:val="0023437A"/>
    <w:rsid w:val="002368D6"/>
    <w:rsid w:val="00242FDD"/>
    <w:rsid w:val="00246EB0"/>
    <w:rsid w:val="00250B56"/>
    <w:rsid w:val="00252EEF"/>
    <w:rsid w:val="00253A0B"/>
    <w:rsid w:val="00254BD5"/>
    <w:rsid w:val="00254F32"/>
    <w:rsid w:val="002614C4"/>
    <w:rsid w:val="0026757C"/>
    <w:rsid w:val="002679CF"/>
    <w:rsid w:val="00267FD6"/>
    <w:rsid w:val="00273374"/>
    <w:rsid w:val="00274A0B"/>
    <w:rsid w:val="00275ADC"/>
    <w:rsid w:val="00275E0D"/>
    <w:rsid w:val="002817D4"/>
    <w:rsid w:val="00281911"/>
    <w:rsid w:val="00282DD2"/>
    <w:rsid w:val="0029197E"/>
    <w:rsid w:val="00294136"/>
    <w:rsid w:val="00297AFC"/>
    <w:rsid w:val="00297F78"/>
    <w:rsid w:val="002A393A"/>
    <w:rsid w:val="002A525E"/>
    <w:rsid w:val="002A5590"/>
    <w:rsid w:val="002A5F37"/>
    <w:rsid w:val="002A62B3"/>
    <w:rsid w:val="002B5A6A"/>
    <w:rsid w:val="002C3FA8"/>
    <w:rsid w:val="002C6A06"/>
    <w:rsid w:val="002D3EAA"/>
    <w:rsid w:val="002D7D7A"/>
    <w:rsid w:val="002E050F"/>
    <w:rsid w:val="002E2187"/>
    <w:rsid w:val="002E5AE5"/>
    <w:rsid w:val="002F18CB"/>
    <w:rsid w:val="002F3324"/>
    <w:rsid w:val="002F3C97"/>
    <w:rsid w:val="002F432A"/>
    <w:rsid w:val="002F44B0"/>
    <w:rsid w:val="002F481A"/>
    <w:rsid w:val="002F6972"/>
    <w:rsid w:val="00306FF7"/>
    <w:rsid w:val="00310B4B"/>
    <w:rsid w:val="00312745"/>
    <w:rsid w:val="00312ECC"/>
    <w:rsid w:val="0031434E"/>
    <w:rsid w:val="00314498"/>
    <w:rsid w:val="0031551B"/>
    <w:rsid w:val="0032077F"/>
    <w:rsid w:val="003253CE"/>
    <w:rsid w:val="003256C6"/>
    <w:rsid w:val="0032745F"/>
    <w:rsid w:val="00327CA5"/>
    <w:rsid w:val="00330B8A"/>
    <w:rsid w:val="003324DB"/>
    <w:rsid w:val="00337865"/>
    <w:rsid w:val="00337958"/>
    <w:rsid w:val="0034016B"/>
    <w:rsid w:val="00345CD2"/>
    <w:rsid w:val="00346AA4"/>
    <w:rsid w:val="00354C95"/>
    <w:rsid w:val="0035774B"/>
    <w:rsid w:val="0036545C"/>
    <w:rsid w:val="00367797"/>
    <w:rsid w:val="003719FC"/>
    <w:rsid w:val="00371A63"/>
    <w:rsid w:val="00371C64"/>
    <w:rsid w:val="00381C36"/>
    <w:rsid w:val="00381C4E"/>
    <w:rsid w:val="003866C0"/>
    <w:rsid w:val="00394652"/>
    <w:rsid w:val="00394A36"/>
    <w:rsid w:val="003A1FF7"/>
    <w:rsid w:val="003A46D3"/>
    <w:rsid w:val="003B33B9"/>
    <w:rsid w:val="003B3C2B"/>
    <w:rsid w:val="003B5E80"/>
    <w:rsid w:val="003C0506"/>
    <w:rsid w:val="003C2406"/>
    <w:rsid w:val="003C2838"/>
    <w:rsid w:val="003C3CC2"/>
    <w:rsid w:val="003C3EB9"/>
    <w:rsid w:val="003C718D"/>
    <w:rsid w:val="003D0A72"/>
    <w:rsid w:val="003D107F"/>
    <w:rsid w:val="003D169C"/>
    <w:rsid w:val="003D3410"/>
    <w:rsid w:val="003D46C6"/>
    <w:rsid w:val="003E02A8"/>
    <w:rsid w:val="003E1485"/>
    <w:rsid w:val="003F313A"/>
    <w:rsid w:val="003F5A21"/>
    <w:rsid w:val="003F6100"/>
    <w:rsid w:val="00401B4D"/>
    <w:rsid w:val="0041140B"/>
    <w:rsid w:val="00411D2F"/>
    <w:rsid w:val="00414764"/>
    <w:rsid w:val="00415BAC"/>
    <w:rsid w:val="004160AC"/>
    <w:rsid w:val="00425137"/>
    <w:rsid w:val="00426441"/>
    <w:rsid w:val="00426B21"/>
    <w:rsid w:val="00430F27"/>
    <w:rsid w:val="00431035"/>
    <w:rsid w:val="004315C8"/>
    <w:rsid w:val="00431DD0"/>
    <w:rsid w:val="004365FF"/>
    <w:rsid w:val="0044155A"/>
    <w:rsid w:val="00441ADB"/>
    <w:rsid w:val="004439DE"/>
    <w:rsid w:val="00445599"/>
    <w:rsid w:val="0044602F"/>
    <w:rsid w:val="00447DD8"/>
    <w:rsid w:val="00447E50"/>
    <w:rsid w:val="00450BA8"/>
    <w:rsid w:val="00463A94"/>
    <w:rsid w:val="00464FD0"/>
    <w:rsid w:val="00466B48"/>
    <w:rsid w:val="00472121"/>
    <w:rsid w:val="0049169B"/>
    <w:rsid w:val="004926E1"/>
    <w:rsid w:val="00492979"/>
    <w:rsid w:val="004946A1"/>
    <w:rsid w:val="00495E4D"/>
    <w:rsid w:val="004A4E28"/>
    <w:rsid w:val="004B4629"/>
    <w:rsid w:val="004C1601"/>
    <w:rsid w:val="004C5AE3"/>
    <w:rsid w:val="004C6965"/>
    <w:rsid w:val="004D3116"/>
    <w:rsid w:val="004D35DE"/>
    <w:rsid w:val="004D4EE4"/>
    <w:rsid w:val="004D7461"/>
    <w:rsid w:val="004E3F2C"/>
    <w:rsid w:val="004E5F77"/>
    <w:rsid w:val="004E6A77"/>
    <w:rsid w:val="004F1B27"/>
    <w:rsid w:val="004F59D8"/>
    <w:rsid w:val="004F5A70"/>
    <w:rsid w:val="004F6116"/>
    <w:rsid w:val="004F76F3"/>
    <w:rsid w:val="005012DE"/>
    <w:rsid w:val="00501975"/>
    <w:rsid w:val="00501ED1"/>
    <w:rsid w:val="00507CDA"/>
    <w:rsid w:val="00512180"/>
    <w:rsid w:val="00512E8A"/>
    <w:rsid w:val="00514019"/>
    <w:rsid w:val="00521F8B"/>
    <w:rsid w:val="00522401"/>
    <w:rsid w:val="005245FC"/>
    <w:rsid w:val="00524D96"/>
    <w:rsid w:val="0053169D"/>
    <w:rsid w:val="00532EE8"/>
    <w:rsid w:val="0053529B"/>
    <w:rsid w:val="0054001B"/>
    <w:rsid w:val="00556B1A"/>
    <w:rsid w:val="00556BA9"/>
    <w:rsid w:val="00565925"/>
    <w:rsid w:val="00567D73"/>
    <w:rsid w:val="00572DD1"/>
    <w:rsid w:val="0057369D"/>
    <w:rsid w:val="00573DBB"/>
    <w:rsid w:val="005741AB"/>
    <w:rsid w:val="00574B77"/>
    <w:rsid w:val="005767A3"/>
    <w:rsid w:val="0058077D"/>
    <w:rsid w:val="00582F9B"/>
    <w:rsid w:val="00592771"/>
    <w:rsid w:val="00596059"/>
    <w:rsid w:val="005A2E61"/>
    <w:rsid w:val="005B2BC2"/>
    <w:rsid w:val="005B383D"/>
    <w:rsid w:val="005B4923"/>
    <w:rsid w:val="005B629F"/>
    <w:rsid w:val="005B7E50"/>
    <w:rsid w:val="005C0753"/>
    <w:rsid w:val="005C682A"/>
    <w:rsid w:val="005D07C5"/>
    <w:rsid w:val="005D1D6E"/>
    <w:rsid w:val="005D4042"/>
    <w:rsid w:val="005E2967"/>
    <w:rsid w:val="005E4B2D"/>
    <w:rsid w:val="005E5E52"/>
    <w:rsid w:val="005F1259"/>
    <w:rsid w:val="005F25F6"/>
    <w:rsid w:val="005F31C2"/>
    <w:rsid w:val="005F445F"/>
    <w:rsid w:val="005F4895"/>
    <w:rsid w:val="005F7446"/>
    <w:rsid w:val="00600FB0"/>
    <w:rsid w:val="0060204C"/>
    <w:rsid w:val="00606F44"/>
    <w:rsid w:val="00613CAC"/>
    <w:rsid w:val="00622A63"/>
    <w:rsid w:val="0063076E"/>
    <w:rsid w:val="00630F65"/>
    <w:rsid w:val="00633BCE"/>
    <w:rsid w:val="006429DA"/>
    <w:rsid w:val="00644149"/>
    <w:rsid w:val="00647B66"/>
    <w:rsid w:val="00650F84"/>
    <w:rsid w:val="006514BC"/>
    <w:rsid w:val="00651E70"/>
    <w:rsid w:val="006523EA"/>
    <w:rsid w:val="00653F5D"/>
    <w:rsid w:val="00655D4F"/>
    <w:rsid w:val="00656446"/>
    <w:rsid w:val="00657A3A"/>
    <w:rsid w:val="006614BC"/>
    <w:rsid w:val="006618A7"/>
    <w:rsid w:val="00662407"/>
    <w:rsid w:val="00666BF3"/>
    <w:rsid w:val="006723FA"/>
    <w:rsid w:val="00676FB5"/>
    <w:rsid w:val="00683388"/>
    <w:rsid w:val="00693C6E"/>
    <w:rsid w:val="006940CC"/>
    <w:rsid w:val="00694368"/>
    <w:rsid w:val="00694ACE"/>
    <w:rsid w:val="006A3F72"/>
    <w:rsid w:val="006A5F3A"/>
    <w:rsid w:val="006A7192"/>
    <w:rsid w:val="006B3C23"/>
    <w:rsid w:val="006B437F"/>
    <w:rsid w:val="006B65D4"/>
    <w:rsid w:val="006B6DC8"/>
    <w:rsid w:val="006B7465"/>
    <w:rsid w:val="006B7581"/>
    <w:rsid w:val="006C2EFF"/>
    <w:rsid w:val="006C5874"/>
    <w:rsid w:val="006C5A7D"/>
    <w:rsid w:val="006D2E88"/>
    <w:rsid w:val="006D3DC3"/>
    <w:rsid w:val="006D51EF"/>
    <w:rsid w:val="006D5527"/>
    <w:rsid w:val="006E0FBB"/>
    <w:rsid w:val="006E2D47"/>
    <w:rsid w:val="006E5EDF"/>
    <w:rsid w:val="006F0A50"/>
    <w:rsid w:val="006F27FC"/>
    <w:rsid w:val="006F4A56"/>
    <w:rsid w:val="006F4B9C"/>
    <w:rsid w:val="007014D6"/>
    <w:rsid w:val="007018CB"/>
    <w:rsid w:val="00701B83"/>
    <w:rsid w:val="00702660"/>
    <w:rsid w:val="007032E8"/>
    <w:rsid w:val="00704D02"/>
    <w:rsid w:val="00705419"/>
    <w:rsid w:val="00710569"/>
    <w:rsid w:val="007146E1"/>
    <w:rsid w:val="00715F24"/>
    <w:rsid w:val="00717F05"/>
    <w:rsid w:val="00720A2D"/>
    <w:rsid w:val="00720C6E"/>
    <w:rsid w:val="0072447F"/>
    <w:rsid w:val="00725314"/>
    <w:rsid w:val="0073143C"/>
    <w:rsid w:val="0073358C"/>
    <w:rsid w:val="00734296"/>
    <w:rsid w:val="00734A82"/>
    <w:rsid w:val="00747210"/>
    <w:rsid w:val="007502DB"/>
    <w:rsid w:val="007513FC"/>
    <w:rsid w:val="00755451"/>
    <w:rsid w:val="00766333"/>
    <w:rsid w:val="00766984"/>
    <w:rsid w:val="00767130"/>
    <w:rsid w:val="0077218D"/>
    <w:rsid w:val="00772FA6"/>
    <w:rsid w:val="0077661E"/>
    <w:rsid w:val="00777389"/>
    <w:rsid w:val="007835F7"/>
    <w:rsid w:val="00786F56"/>
    <w:rsid w:val="00787251"/>
    <w:rsid w:val="0078748E"/>
    <w:rsid w:val="0078764C"/>
    <w:rsid w:val="007905ED"/>
    <w:rsid w:val="00792FCB"/>
    <w:rsid w:val="00794C97"/>
    <w:rsid w:val="007A1A38"/>
    <w:rsid w:val="007A5E75"/>
    <w:rsid w:val="007A673B"/>
    <w:rsid w:val="007B09C4"/>
    <w:rsid w:val="007B750B"/>
    <w:rsid w:val="007C0617"/>
    <w:rsid w:val="007C4165"/>
    <w:rsid w:val="007D4783"/>
    <w:rsid w:val="007D62D3"/>
    <w:rsid w:val="007E2752"/>
    <w:rsid w:val="007E3205"/>
    <w:rsid w:val="007E35D9"/>
    <w:rsid w:val="007E5E97"/>
    <w:rsid w:val="007F2FE8"/>
    <w:rsid w:val="007F5D68"/>
    <w:rsid w:val="007F64AB"/>
    <w:rsid w:val="007F7BC0"/>
    <w:rsid w:val="007F7D6B"/>
    <w:rsid w:val="00804A8D"/>
    <w:rsid w:val="008051D3"/>
    <w:rsid w:val="00805D32"/>
    <w:rsid w:val="00807237"/>
    <w:rsid w:val="00813C40"/>
    <w:rsid w:val="00814903"/>
    <w:rsid w:val="00816B04"/>
    <w:rsid w:val="00821E85"/>
    <w:rsid w:val="008226A6"/>
    <w:rsid w:val="0082337C"/>
    <w:rsid w:val="00824235"/>
    <w:rsid w:val="008309F0"/>
    <w:rsid w:val="00833BDF"/>
    <w:rsid w:val="00834B07"/>
    <w:rsid w:val="008364B8"/>
    <w:rsid w:val="00836B3D"/>
    <w:rsid w:val="00837EDE"/>
    <w:rsid w:val="008431F3"/>
    <w:rsid w:val="00844252"/>
    <w:rsid w:val="008443E4"/>
    <w:rsid w:val="00846F8A"/>
    <w:rsid w:val="0085099B"/>
    <w:rsid w:val="00850B6C"/>
    <w:rsid w:val="00852F02"/>
    <w:rsid w:val="0085319B"/>
    <w:rsid w:val="00853315"/>
    <w:rsid w:val="008559E9"/>
    <w:rsid w:val="00857109"/>
    <w:rsid w:val="00860131"/>
    <w:rsid w:val="00860E95"/>
    <w:rsid w:val="0086397C"/>
    <w:rsid w:val="00863E09"/>
    <w:rsid w:val="00867422"/>
    <w:rsid w:val="00877410"/>
    <w:rsid w:val="00880277"/>
    <w:rsid w:val="00880405"/>
    <w:rsid w:val="00882C49"/>
    <w:rsid w:val="008864F3"/>
    <w:rsid w:val="00894ADF"/>
    <w:rsid w:val="00897882"/>
    <w:rsid w:val="008A0154"/>
    <w:rsid w:val="008A0AE2"/>
    <w:rsid w:val="008A6D03"/>
    <w:rsid w:val="008B28DF"/>
    <w:rsid w:val="008C0A0C"/>
    <w:rsid w:val="008C0D9C"/>
    <w:rsid w:val="008C100E"/>
    <w:rsid w:val="008C2335"/>
    <w:rsid w:val="008D69A6"/>
    <w:rsid w:val="008D7D0C"/>
    <w:rsid w:val="008E1B3F"/>
    <w:rsid w:val="008F4B4B"/>
    <w:rsid w:val="00900EFD"/>
    <w:rsid w:val="009058BA"/>
    <w:rsid w:val="0090678B"/>
    <w:rsid w:val="00906E68"/>
    <w:rsid w:val="009079DC"/>
    <w:rsid w:val="00915AF6"/>
    <w:rsid w:val="00915CE9"/>
    <w:rsid w:val="00915F38"/>
    <w:rsid w:val="00916D62"/>
    <w:rsid w:val="00924709"/>
    <w:rsid w:val="00926D29"/>
    <w:rsid w:val="00932549"/>
    <w:rsid w:val="009337ED"/>
    <w:rsid w:val="00943550"/>
    <w:rsid w:val="00944381"/>
    <w:rsid w:val="009517E6"/>
    <w:rsid w:val="00952573"/>
    <w:rsid w:val="00956E0E"/>
    <w:rsid w:val="00960326"/>
    <w:rsid w:val="0096277D"/>
    <w:rsid w:val="009642B8"/>
    <w:rsid w:val="00966888"/>
    <w:rsid w:val="009678D5"/>
    <w:rsid w:val="00970DCA"/>
    <w:rsid w:val="0098293F"/>
    <w:rsid w:val="00985886"/>
    <w:rsid w:val="009859D2"/>
    <w:rsid w:val="00985D41"/>
    <w:rsid w:val="00986C25"/>
    <w:rsid w:val="0099244D"/>
    <w:rsid w:val="00992F27"/>
    <w:rsid w:val="00993587"/>
    <w:rsid w:val="009A4075"/>
    <w:rsid w:val="009B0EAE"/>
    <w:rsid w:val="009B2ACD"/>
    <w:rsid w:val="009B483A"/>
    <w:rsid w:val="009D0578"/>
    <w:rsid w:val="009D08FC"/>
    <w:rsid w:val="009D33E9"/>
    <w:rsid w:val="009D7FC0"/>
    <w:rsid w:val="009E1AF6"/>
    <w:rsid w:val="009E4DF3"/>
    <w:rsid w:val="009F0C58"/>
    <w:rsid w:val="009F31BC"/>
    <w:rsid w:val="009F5ED7"/>
    <w:rsid w:val="009F62DB"/>
    <w:rsid w:val="00A00159"/>
    <w:rsid w:val="00A0088F"/>
    <w:rsid w:val="00A04055"/>
    <w:rsid w:val="00A12E18"/>
    <w:rsid w:val="00A20D4C"/>
    <w:rsid w:val="00A23970"/>
    <w:rsid w:val="00A25E41"/>
    <w:rsid w:val="00A278FB"/>
    <w:rsid w:val="00A27FA6"/>
    <w:rsid w:val="00A33CAA"/>
    <w:rsid w:val="00A34680"/>
    <w:rsid w:val="00A35294"/>
    <w:rsid w:val="00A35FCD"/>
    <w:rsid w:val="00A37859"/>
    <w:rsid w:val="00A45DBF"/>
    <w:rsid w:val="00A520BC"/>
    <w:rsid w:val="00A52C94"/>
    <w:rsid w:val="00A53694"/>
    <w:rsid w:val="00A63AC7"/>
    <w:rsid w:val="00A64CE4"/>
    <w:rsid w:val="00A67155"/>
    <w:rsid w:val="00A71917"/>
    <w:rsid w:val="00A743C3"/>
    <w:rsid w:val="00A746D4"/>
    <w:rsid w:val="00A752A7"/>
    <w:rsid w:val="00A771B8"/>
    <w:rsid w:val="00A8072C"/>
    <w:rsid w:val="00A821BA"/>
    <w:rsid w:val="00A83518"/>
    <w:rsid w:val="00A83AD4"/>
    <w:rsid w:val="00A83E55"/>
    <w:rsid w:val="00A858A1"/>
    <w:rsid w:val="00A870BF"/>
    <w:rsid w:val="00A91A4C"/>
    <w:rsid w:val="00A92AB6"/>
    <w:rsid w:val="00A93928"/>
    <w:rsid w:val="00A979AE"/>
    <w:rsid w:val="00AA166C"/>
    <w:rsid w:val="00AA1A48"/>
    <w:rsid w:val="00AA549F"/>
    <w:rsid w:val="00AB13C9"/>
    <w:rsid w:val="00AC0617"/>
    <w:rsid w:val="00AC30EE"/>
    <w:rsid w:val="00AD2A83"/>
    <w:rsid w:val="00AD6BBF"/>
    <w:rsid w:val="00AD77B0"/>
    <w:rsid w:val="00AE27BC"/>
    <w:rsid w:val="00AE28C0"/>
    <w:rsid w:val="00AE6C35"/>
    <w:rsid w:val="00AE7C6D"/>
    <w:rsid w:val="00AF5358"/>
    <w:rsid w:val="00AF6164"/>
    <w:rsid w:val="00AF62E7"/>
    <w:rsid w:val="00B0024A"/>
    <w:rsid w:val="00B00261"/>
    <w:rsid w:val="00B01D91"/>
    <w:rsid w:val="00B01EA3"/>
    <w:rsid w:val="00B02ED2"/>
    <w:rsid w:val="00B0337D"/>
    <w:rsid w:val="00B12BAD"/>
    <w:rsid w:val="00B12FC2"/>
    <w:rsid w:val="00B1346C"/>
    <w:rsid w:val="00B17935"/>
    <w:rsid w:val="00B17E0D"/>
    <w:rsid w:val="00B20DFB"/>
    <w:rsid w:val="00B2719E"/>
    <w:rsid w:val="00B35E63"/>
    <w:rsid w:val="00B3667F"/>
    <w:rsid w:val="00B401F0"/>
    <w:rsid w:val="00B436E8"/>
    <w:rsid w:val="00B44559"/>
    <w:rsid w:val="00B44612"/>
    <w:rsid w:val="00B52CDC"/>
    <w:rsid w:val="00B535AA"/>
    <w:rsid w:val="00B53C99"/>
    <w:rsid w:val="00B54944"/>
    <w:rsid w:val="00B612AF"/>
    <w:rsid w:val="00B62B50"/>
    <w:rsid w:val="00B6436B"/>
    <w:rsid w:val="00B64587"/>
    <w:rsid w:val="00B70FCF"/>
    <w:rsid w:val="00B72EA2"/>
    <w:rsid w:val="00B74CE7"/>
    <w:rsid w:val="00B779AA"/>
    <w:rsid w:val="00B8363F"/>
    <w:rsid w:val="00B848C0"/>
    <w:rsid w:val="00B848E7"/>
    <w:rsid w:val="00B8712D"/>
    <w:rsid w:val="00B946F3"/>
    <w:rsid w:val="00B94916"/>
    <w:rsid w:val="00B954F1"/>
    <w:rsid w:val="00B9690C"/>
    <w:rsid w:val="00BA24E1"/>
    <w:rsid w:val="00BA32E7"/>
    <w:rsid w:val="00BA3C45"/>
    <w:rsid w:val="00BA4B3A"/>
    <w:rsid w:val="00BA7B2F"/>
    <w:rsid w:val="00BB2386"/>
    <w:rsid w:val="00BC1F28"/>
    <w:rsid w:val="00BC4A76"/>
    <w:rsid w:val="00BC67FA"/>
    <w:rsid w:val="00BC7D96"/>
    <w:rsid w:val="00BD19AB"/>
    <w:rsid w:val="00BD4B77"/>
    <w:rsid w:val="00BD7C96"/>
    <w:rsid w:val="00BE374C"/>
    <w:rsid w:val="00BF16A2"/>
    <w:rsid w:val="00BF3A88"/>
    <w:rsid w:val="00BF5F55"/>
    <w:rsid w:val="00BF7DD5"/>
    <w:rsid w:val="00C03F00"/>
    <w:rsid w:val="00C07935"/>
    <w:rsid w:val="00C140DE"/>
    <w:rsid w:val="00C156B4"/>
    <w:rsid w:val="00C243AD"/>
    <w:rsid w:val="00C30494"/>
    <w:rsid w:val="00C31EB4"/>
    <w:rsid w:val="00C352C9"/>
    <w:rsid w:val="00C37687"/>
    <w:rsid w:val="00C40062"/>
    <w:rsid w:val="00C40CE6"/>
    <w:rsid w:val="00C4173C"/>
    <w:rsid w:val="00C41838"/>
    <w:rsid w:val="00C42CC1"/>
    <w:rsid w:val="00C42D68"/>
    <w:rsid w:val="00C44E03"/>
    <w:rsid w:val="00C46781"/>
    <w:rsid w:val="00C52652"/>
    <w:rsid w:val="00C54D7D"/>
    <w:rsid w:val="00C56B47"/>
    <w:rsid w:val="00C649B6"/>
    <w:rsid w:val="00C64A68"/>
    <w:rsid w:val="00C6708D"/>
    <w:rsid w:val="00C7404D"/>
    <w:rsid w:val="00C75DEC"/>
    <w:rsid w:val="00C76589"/>
    <w:rsid w:val="00C77C4D"/>
    <w:rsid w:val="00C8196D"/>
    <w:rsid w:val="00C83511"/>
    <w:rsid w:val="00C8372D"/>
    <w:rsid w:val="00C84096"/>
    <w:rsid w:val="00C86FB0"/>
    <w:rsid w:val="00C903E0"/>
    <w:rsid w:val="00C91F0E"/>
    <w:rsid w:val="00C92401"/>
    <w:rsid w:val="00C947F9"/>
    <w:rsid w:val="00CA004B"/>
    <w:rsid w:val="00CA3586"/>
    <w:rsid w:val="00CA4DEA"/>
    <w:rsid w:val="00CB07DA"/>
    <w:rsid w:val="00CB1FE3"/>
    <w:rsid w:val="00CB475B"/>
    <w:rsid w:val="00CB7B6C"/>
    <w:rsid w:val="00CC2CAA"/>
    <w:rsid w:val="00CC3FD2"/>
    <w:rsid w:val="00CC68C0"/>
    <w:rsid w:val="00CD753D"/>
    <w:rsid w:val="00CE0DEC"/>
    <w:rsid w:val="00CE2564"/>
    <w:rsid w:val="00CE5F18"/>
    <w:rsid w:val="00CF323E"/>
    <w:rsid w:val="00CF379F"/>
    <w:rsid w:val="00CF432E"/>
    <w:rsid w:val="00CF4699"/>
    <w:rsid w:val="00CF4D9E"/>
    <w:rsid w:val="00CF7ECF"/>
    <w:rsid w:val="00D0013E"/>
    <w:rsid w:val="00D033E9"/>
    <w:rsid w:val="00D133CB"/>
    <w:rsid w:val="00D15087"/>
    <w:rsid w:val="00D157A3"/>
    <w:rsid w:val="00D161D3"/>
    <w:rsid w:val="00D20587"/>
    <w:rsid w:val="00D21A54"/>
    <w:rsid w:val="00D230F8"/>
    <w:rsid w:val="00D31D35"/>
    <w:rsid w:val="00D33061"/>
    <w:rsid w:val="00D3308B"/>
    <w:rsid w:val="00D33D0A"/>
    <w:rsid w:val="00D37A1F"/>
    <w:rsid w:val="00D4184C"/>
    <w:rsid w:val="00D46D21"/>
    <w:rsid w:val="00D62989"/>
    <w:rsid w:val="00D62C9A"/>
    <w:rsid w:val="00D639F6"/>
    <w:rsid w:val="00D641F9"/>
    <w:rsid w:val="00D653BC"/>
    <w:rsid w:val="00D65AE2"/>
    <w:rsid w:val="00D679CB"/>
    <w:rsid w:val="00D70EB0"/>
    <w:rsid w:val="00D7390C"/>
    <w:rsid w:val="00D74ECD"/>
    <w:rsid w:val="00D81A26"/>
    <w:rsid w:val="00D8695C"/>
    <w:rsid w:val="00D91EAE"/>
    <w:rsid w:val="00D97676"/>
    <w:rsid w:val="00DA564E"/>
    <w:rsid w:val="00DA59F1"/>
    <w:rsid w:val="00DA6BCE"/>
    <w:rsid w:val="00DB0285"/>
    <w:rsid w:val="00DB30D8"/>
    <w:rsid w:val="00DB57FD"/>
    <w:rsid w:val="00DB668D"/>
    <w:rsid w:val="00DB669D"/>
    <w:rsid w:val="00DB70F0"/>
    <w:rsid w:val="00DC1146"/>
    <w:rsid w:val="00DC146D"/>
    <w:rsid w:val="00DC2901"/>
    <w:rsid w:val="00DC38ED"/>
    <w:rsid w:val="00DC3AE5"/>
    <w:rsid w:val="00DC3E0D"/>
    <w:rsid w:val="00DC3EB7"/>
    <w:rsid w:val="00DC7D5C"/>
    <w:rsid w:val="00DD1857"/>
    <w:rsid w:val="00DD43FF"/>
    <w:rsid w:val="00DE367B"/>
    <w:rsid w:val="00DE3D59"/>
    <w:rsid w:val="00DE3DDC"/>
    <w:rsid w:val="00DE5CA8"/>
    <w:rsid w:val="00DE7141"/>
    <w:rsid w:val="00DE731B"/>
    <w:rsid w:val="00DF3550"/>
    <w:rsid w:val="00DF3B51"/>
    <w:rsid w:val="00DF6E37"/>
    <w:rsid w:val="00E00329"/>
    <w:rsid w:val="00E0270F"/>
    <w:rsid w:val="00E0399D"/>
    <w:rsid w:val="00E0539E"/>
    <w:rsid w:val="00E06738"/>
    <w:rsid w:val="00E0726A"/>
    <w:rsid w:val="00E07625"/>
    <w:rsid w:val="00E16649"/>
    <w:rsid w:val="00E21984"/>
    <w:rsid w:val="00E234A2"/>
    <w:rsid w:val="00E25B95"/>
    <w:rsid w:val="00E315EE"/>
    <w:rsid w:val="00E34080"/>
    <w:rsid w:val="00E36D62"/>
    <w:rsid w:val="00E40DAB"/>
    <w:rsid w:val="00E5210D"/>
    <w:rsid w:val="00E533DD"/>
    <w:rsid w:val="00E53709"/>
    <w:rsid w:val="00E56D04"/>
    <w:rsid w:val="00E579D6"/>
    <w:rsid w:val="00E57A49"/>
    <w:rsid w:val="00E57FD6"/>
    <w:rsid w:val="00E615BD"/>
    <w:rsid w:val="00E623B3"/>
    <w:rsid w:val="00E625E3"/>
    <w:rsid w:val="00E70CD6"/>
    <w:rsid w:val="00E7517B"/>
    <w:rsid w:val="00E756A7"/>
    <w:rsid w:val="00E7607C"/>
    <w:rsid w:val="00E760D1"/>
    <w:rsid w:val="00E801B6"/>
    <w:rsid w:val="00E81F4C"/>
    <w:rsid w:val="00E82A78"/>
    <w:rsid w:val="00E8343B"/>
    <w:rsid w:val="00E87C91"/>
    <w:rsid w:val="00E92CE0"/>
    <w:rsid w:val="00E92DC7"/>
    <w:rsid w:val="00E9636B"/>
    <w:rsid w:val="00E97DF7"/>
    <w:rsid w:val="00EB0151"/>
    <w:rsid w:val="00EB1017"/>
    <w:rsid w:val="00EB17F4"/>
    <w:rsid w:val="00EC15FB"/>
    <w:rsid w:val="00EC418D"/>
    <w:rsid w:val="00ED7805"/>
    <w:rsid w:val="00ED7EC4"/>
    <w:rsid w:val="00EE0083"/>
    <w:rsid w:val="00EE0DA1"/>
    <w:rsid w:val="00EF101F"/>
    <w:rsid w:val="00EF522E"/>
    <w:rsid w:val="00EF71D4"/>
    <w:rsid w:val="00EF7DEB"/>
    <w:rsid w:val="00F0349C"/>
    <w:rsid w:val="00F03CCE"/>
    <w:rsid w:val="00F0410F"/>
    <w:rsid w:val="00F066E4"/>
    <w:rsid w:val="00F17FA6"/>
    <w:rsid w:val="00F208F9"/>
    <w:rsid w:val="00F21131"/>
    <w:rsid w:val="00F23410"/>
    <w:rsid w:val="00F23D02"/>
    <w:rsid w:val="00F23E05"/>
    <w:rsid w:val="00F253FF"/>
    <w:rsid w:val="00F27CB2"/>
    <w:rsid w:val="00F331CC"/>
    <w:rsid w:val="00F34AD4"/>
    <w:rsid w:val="00F36667"/>
    <w:rsid w:val="00F37AB5"/>
    <w:rsid w:val="00F40643"/>
    <w:rsid w:val="00F40CE6"/>
    <w:rsid w:val="00F46FD3"/>
    <w:rsid w:val="00F5333A"/>
    <w:rsid w:val="00F53D9A"/>
    <w:rsid w:val="00F5414A"/>
    <w:rsid w:val="00F55AFC"/>
    <w:rsid w:val="00F6346D"/>
    <w:rsid w:val="00F642EB"/>
    <w:rsid w:val="00F71CB4"/>
    <w:rsid w:val="00F73B5B"/>
    <w:rsid w:val="00F74985"/>
    <w:rsid w:val="00F77540"/>
    <w:rsid w:val="00F90677"/>
    <w:rsid w:val="00F92777"/>
    <w:rsid w:val="00F9426D"/>
    <w:rsid w:val="00F94C1F"/>
    <w:rsid w:val="00F95DFD"/>
    <w:rsid w:val="00FA1060"/>
    <w:rsid w:val="00FA1822"/>
    <w:rsid w:val="00FA190D"/>
    <w:rsid w:val="00FA2044"/>
    <w:rsid w:val="00FB0A0A"/>
    <w:rsid w:val="00FB30EC"/>
    <w:rsid w:val="00FB3A6E"/>
    <w:rsid w:val="00FB4506"/>
    <w:rsid w:val="00FB68DA"/>
    <w:rsid w:val="00FB69F3"/>
    <w:rsid w:val="00FC5CDD"/>
    <w:rsid w:val="00FC6A52"/>
    <w:rsid w:val="00FD23C9"/>
    <w:rsid w:val="00FD2C3B"/>
    <w:rsid w:val="00FD3E0A"/>
    <w:rsid w:val="00FD4FAA"/>
    <w:rsid w:val="00FD6140"/>
    <w:rsid w:val="00FD6313"/>
    <w:rsid w:val="00FD77D1"/>
    <w:rsid w:val="00FD7911"/>
    <w:rsid w:val="00FD7EAD"/>
    <w:rsid w:val="00FE0F02"/>
    <w:rsid w:val="00FE2C52"/>
    <w:rsid w:val="00FE2FB3"/>
    <w:rsid w:val="00FE3892"/>
    <w:rsid w:val="00FE38DF"/>
    <w:rsid w:val="00FE502D"/>
    <w:rsid w:val="00FE68C8"/>
    <w:rsid w:val="00FE7CAC"/>
    <w:rsid w:val="00FF004B"/>
    <w:rsid w:val="00FF2E46"/>
    <w:rsid w:val="00FF62EB"/>
    <w:rsid w:val="00FF6995"/>
    <w:rsid w:val="00FF7062"/>
    <w:rsid w:val="00FF7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3CAC"/>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FF69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26B21"/>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FF6995"/>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gwek4">
    <w:name w:val="heading 4"/>
    <w:basedOn w:val="Normalny"/>
    <w:next w:val="Normalny"/>
    <w:link w:val="Nagwek4Znak"/>
    <w:uiPriority w:val="9"/>
    <w:unhideWhenUsed/>
    <w:qFormat/>
    <w:rsid w:val="00FF6995"/>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B946F3"/>
    <w:pPr>
      <w:spacing w:before="240" w:after="60"/>
      <w:outlineLvl w:val="4"/>
    </w:pPr>
    <w:rPr>
      <w:rFonts w:ascii="Calibri" w:eastAsia="Times New Roman" w:hAnsi="Calibri"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3076E"/>
    <w:rPr>
      <w:rFonts w:ascii="Tahoma" w:hAnsi="Tahoma" w:cs="Tahoma"/>
      <w:sz w:val="16"/>
      <w:szCs w:val="16"/>
    </w:rPr>
  </w:style>
  <w:style w:type="character" w:customStyle="1" w:styleId="TekstdymkaZnak">
    <w:name w:val="Tekst dymka Znak"/>
    <w:basedOn w:val="Domylnaczcionkaakapitu"/>
    <w:link w:val="Tekstdymka"/>
    <w:uiPriority w:val="99"/>
    <w:semiHidden/>
    <w:rsid w:val="0063076E"/>
    <w:rPr>
      <w:rFonts w:ascii="Tahoma" w:hAnsi="Tahoma" w:cs="Tahoma"/>
      <w:sz w:val="16"/>
      <w:szCs w:val="16"/>
    </w:rPr>
  </w:style>
  <w:style w:type="paragraph" w:styleId="Nagwek">
    <w:name w:val="header"/>
    <w:basedOn w:val="Normalny"/>
    <w:link w:val="NagwekZnak"/>
    <w:uiPriority w:val="99"/>
    <w:unhideWhenUsed/>
    <w:rsid w:val="0063076E"/>
    <w:pPr>
      <w:tabs>
        <w:tab w:val="center" w:pos="4536"/>
        <w:tab w:val="right" w:pos="9072"/>
      </w:tabs>
    </w:pPr>
  </w:style>
  <w:style w:type="character" w:customStyle="1" w:styleId="NagwekZnak">
    <w:name w:val="Nagłówek Znak"/>
    <w:basedOn w:val="Domylnaczcionkaakapitu"/>
    <w:link w:val="Nagwek"/>
    <w:uiPriority w:val="99"/>
    <w:rsid w:val="0063076E"/>
  </w:style>
  <w:style w:type="paragraph" w:styleId="Stopka">
    <w:name w:val="footer"/>
    <w:basedOn w:val="Normalny"/>
    <w:link w:val="StopkaZnak"/>
    <w:uiPriority w:val="99"/>
    <w:unhideWhenUsed/>
    <w:rsid w:val="0063076E"/>
    <w:pPr>
      <w:tabs>
        <w:tab w:val="center" w:pos="4536"/>
        <w:tab w:val="right" w:pos="9072"/>
      </w:tabs>
    </w:pPr>
  </w:style>
  <w:style w:type="character" w:customStyle="1" w:styleId="StopkaZnak">
    <w:name w:val="Stopka Znak"/>
    <w:basedOn w:val="Domylnaczcionkaakapitu"/>
    <w:link w:val="Stopka"/>
    <w:uiPriority w:val="99"/>
    <w:rsid w:val="0063076E"/>
  </w:style>
  <w:style w:type="paragraph" w:styleId="Akapitzlist">
    <w:name w:val="List Paragraph"/>
    <w:aliases w:val="normalny tekst,Preambuła"/>
    <w:basedOn w:val="Normalny"/>
    <w:link w:val="AkapitzlistZnak"/>
    <w:qFormat/>
    <w:rsid w:val="0016753F"/>
    <w:pPr>
      <w:ind w:left="720"/>
      <w:contextualSpacing/>
    </w:pPr>
  </w:style>
  <w:style w:type="paragraph" w:styleId="Tekstpodstawowy">
    <w:name w:val="Body Text"/>
    <w:basedOn w:val="Normalny"/>
    <w:link w:val="TekstpodstawowyZnak"/>
    <w:rsid w:val="00FF62EB"/>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FF62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426B21"/>
    <w:rPr>
      <w:rFonts w:asciiTheme="majorHAnsi" w:eastAsiaTheme="majorEastAsia" w:hAnsiTheme="majorHAnsi" w:cstheme="majorBidi"/>
      <w:b/>
      <w:bCs/>
      <w:color w:val="4F81BD" w:themeColor="accent1"/>
      <w:sz w:val="26"/>
      <w:szCs w:val="26"/>
      <w:lang w:eastAsia="pl-PL"/>
    </w:rPr>
  </w:style>
  <w:style w:type="character" w:styleId="Pogrubienie">
    <w:name w:val="Strong"/>
    <w:basedOn w:val="Domylnaczcionkaakapitu"/>
    <w:uiPriority w:val="22"/>
    <w:qFormat/>
    <w:rsid w:val="00426B21"/>
    <w:rPr>
      <w:b/>
      <w:bCs/>
    </w:rPr>
  </w:style>
  <w:style w:type="paragraph" w:customStyle="1" w:styleId="gmail-msolistparagraph">
    <w:name w:val="gmail-msolistparagraph"/>
    <w:basedOn w:val="Normalny"/>
    <w:rsid w:val="00136896"/>
    <w:pPr>
      <w:spacing w:before="100" w:beforeAutospacing="1" w:after="100" w:afterAutospacing="1"/>
    </w:pPr>
    <w:rPr>
      <w:rFonts w:cs="Times New Roman"/>
      <w:szCs w:val="24"/>
      <w:lang w:eastAsia="pl-PL"/>
    </w:rPr>
  </w:style>
  <w:style w:type="character" w:customStyle="1" w:styleId="Nagwek1Znak">
    <w:name w:val="Nagłówek 1 Znak"/>
    <w:basedOn w:val="Domylnaczcionkaakapitu"/>
    <w:link w:val="Nagwek1"/>
    <w:uiPriority w:val="9"/>
    <w:rsid w:val="00FF6995"/>
    <w:rPr>
      <w:rFonts w:asciiTheme="majorHAnsi" w:eastAsiaTheme="majorEastAsia" w:hAnsiTheme="majorHAnsi" w:cstheme="majorBidi"/>
      <w:color w:val="365F91" w:themeColor="accent1" w:themeShade="BF"/>
      <w:sz w:val="32"/>
      <w:szCs w:val="32"/>
    </w:rPr>
  </w:style>
  <w:style w:type="character" w:customStyle="1" w:styleId="Nagwek3Znak">
    <w:name w:val="Nagłówek 3 Znak"/>
    <w:basedOn w:val="Domylnaczcionkaakapitu"/>
    <w:link w:val="Nagwek3"/>
    <w:uiPriority w:val="9"/>
    <w:semiHidden/>
    <w:rsid w:val="00FF6995"/>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rsid w:val="00FF6995"/>
    <w:rPr>
      <w:rFonts w:asciiTheme="majorHAnsi" w:eastAsiaTheme="majorEastAsia" w:hAnsiTheme="majorHAnsi" w:cstheme="majorBidi"/>
      <w:i/>
      <w:iCs/>
      <w:color w:val="365F91" w:themeColor="accent1" w:themeShade="BF"/>
      <w:sz w:val="24"/>
    </w:rPr>
  </w:style>
  <w:style w:type="paragraph" w:styleId="Tekstpodstawowy3">
    <w:name w:val="Body Text 3"/>
    <w:basedOn w:val="Normalny"/>
    <w:link w:val="Tekstpodstawowy3Znak"/>
    <w:uiPriority w:val="99"/>
    <w:semiHidden/>
    <w:unhideWhenUsed/>
    <w:rsid w:val="00FF6995"/>
    <w:pPr>
      <w:spacing w:after="120"/>
    </w:pPr>
    <w:rPr>
      <w:sz w:val="16"/>
      <w:szCs w:val="16"/>
    </w:rPr>
  </w:style>
  <w:style w:type="character" w:customStyle="1" w:styleId="Tekstpodstawowy3Znak">
    <w:name w:val="Tekst podstawowy 3 Znak"/>
    <w:basedOn w:val="Domylnaczcionkaakapitu"/>
    <w:link w:val="Tekstpodstawowy3"/>
    <w:uiPriority w:val="99"/>
    <w:semiHidden/>
    <w:rsid w:val="00FF6995"/>
    <w:rPr>
      <w:rFonts w:ascii="Times New Roman" w:hAnsi="Times New Roman"/>
      <w:sz w:val="16"/>
      <w:szCs w:val="16"/>
    </w:rPr>
  </w:style>
  <w:style w:type="character" w:styleId="Hipercze">
    <w:name w:val="Hyperlink"/>
    <w:uiPriority w:val="99"/>
    <w:unhideWhenUsed/>
    <w:rsid w:val="00FF6995"/>
    <w:rPr>
      <w:color w:val="0000FF"/>
      <w:u w:val="single"/>
    </w:rPr>
  </w:style>
  <w:style w:type="paragraph" w:styleId="NormalnyWeb">
    <w:name w:val="Normal (Web)"/>
    <w:basedOn w:val="Normalny"/>
    <w:uiPriority w:val="99"/>
    <w:semiHidden/>
    <w:unhideWhenUsed/>
    <w:rsid w:val="00FF6995"/>
    <w:pPr>
      <w:spacing w:before="94" w:after="94"/>
    </w:pPr>
    <w:rPr>
      <w:rFonts w:eastAsia="Times New Roman" w:cs="Times New Roman"/>
      <w:szCs w:val="24"/>
      <w:lang w:eastAsia="pl-PL"/>
    </w:rPr>
  </w:style>
  <w:style w:type="paragraph" w:styleId="Bezodstpw">
    <w:name w:val="No Spacing"/>
    <w:link w:val="BezodstpwZnak"/>
    <w:uiPriority w:val="1"/>
    <w:qFormat/>
    <w:rsid w:val="00FF6995"/>
    <w:pPr>
      <w:spacing w:after="0" w:line="240" w:lineRule="auto"/>
    </w:pPr>
  </w:style>
  <w:style w:type="paragraph" w:customStyle="1" w:styleId="Default">
    <w:name w:val="Default"/>
    <w:rsid w:val="00FF699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FF6995"/>
    <w:pPr>
      <w:spacing w:before="60" w:after="60"/>
      <w:ind w:left="851" w:hanging="295"/>
      <w:jc w:val="both"/>
    </w:pPr>
    <w:rPr>
      <w:rFonts w:eastAsia="Times New Roman" w:cs="Times New Roman"/>
      <w:szCs w:val="20"/>
      <w:lang w:eastAsia="pl-PL"/>
    </w:rPr>
  </w:style>
  <w:style w:type="paragraph" w:customStyle="1" w:styleId="ust">
    <w:name w:val="ust"/>
    <w:uiPriority w:val="99"/>
    <w:rsid w:val="00FF6995"/>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FF699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FF6995"/>
    <w:pPr>
      <w:spacing w:after="120" w:line="480" w:lineRule="auto"/>
    </w:pPr>
  </w:style>
  <w:style w:type="character" w:customStyle="1" w:styleId="Tekstpodstawowy2Znak">
    <w:name w:val="Tekst podstawowy 2 Znak"/>
    <w:basedOn w:val="Domylnaczcionkaakapitu"/>
    <w:link w:val="Tekstpodstawowy2"/>
    <w:uiPriority w:val="99"/>
    <w:semiHidden/>
    <w:rsid w:val="00FF6995"/>
    <w:rPr>
      <w:rFonts w:ascii="Times New Roman" w:hAnsi="Times New Roman"/>
      <w:sz w:val="24"/>
    </w:rPr>
  </w:style>
  <w:style w:type="character" w:customStyle="1" w:styleId="UnresolvedMention">
    <w:name w:val="Unresolved Mention"/>
    <w:basedOn w:val="Domylnaczcionkaakapitu"/>
    <w:uiPriority w:val="99"/>
    <w:semiHidden/>
    <w:unhideWhenUsed/>
    <w:rsid w:val="008226A6"/>
    <w:rPr>
      <w:color w:val="605E5C"/>
      <w:shd w:val="clear" w:color="auto" w:fill="E1DFDD"/>
    </w:rPr>
  </w:style>
  <w:style w:type="character" w:customStyle="1" w:styleId="Nagwek5Znak">
    <w:name w:val="Nagłówek 5 Znak"/>
    <w:basedOn w:val="Domylnaczcionkaakapitu"/>
    <w:link w:val="Nagwek5"/>
    <w:uiPriority w:val="9"/>
    <w:semiHidden/>
    <w:rsid w:val="00B946F3"/>
    <w:rPr>
      <w:rFonts w:ascii="Calibri" w:eastAsia="Times New Roman" w:hAnsi="Calibri" w:cs="Times New Roman"/>
      <w:b/>
      <w:bCs/>
      <w:i/>
      <w:iCs/>
      <w:sz w:val="26"/>
      <w:szCs w:val="26"/>
    </w:rPr>
  </w:style>
  <w:style w:type="paragraph" w:styleId="Tytu">
    <w:name w:val="Title"/>
    <w:basedOn w:val="Normalny"/>
    <w:link w:val="TytuZnak"/>
    <w:qFormat/>
    <w:rsid w:val="00B946F3"/>
    <w:pPr>
      <w:jc w:val="center"/>
    </w:pPr>
    <w:rPr>
      <w:rFonts w:eastAsia="Times New Roman" w:cs="Times New Roman"/>
      <w:b/>
      <w:sz w:val="28"/>
      <w:szCs w:val="20"/>
    </w:rPr>
  </w:style>
  <w:style w:type="character" w:customStyle="1" w:styleId="TytuZnak">
    <w:name w:val="Tytuł Znak"/>
    <w:basedOn w:val="Domylnaczcionkaakapitu"/>
    <w:link w:val="Tytu"/>
    <w:rsid w:val="00B946F3"/>
    <w:rPr>
      <w:rFonts w:ascii="Times New Roman" w:eastAsia="Times New Roman" w:hAnsi="Times New Roman" w:cs="Times New Roman"/>
      <w:b/>
      <w:sz w:val="28"/>
      <w:szCs w:val="20"/>
    </w:rPr>
  </w:style>
  <w:style w:type="paragraph" w:customStyle="1" w:styleId="Styl">
    <w:name w:val="Styl"/>
    <w:rsid w:val="00B946F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highlight">
    <w:name w:val="highlight"/>
    <w:rsid w:val="00B946F3"/>
  </w:style>
  <w:style w:type="character" w:customStyle="1" w:styleId="value">
    <w:name w:val="value"/>
    <w:basedOn w:val="Domylnaczcionkaakapitu"/>
    <w:rsid w:val="00B612AF"/>
  </w:style>
  <w:style w:type="paragraph" w:customStyle="1" w:styleId="Standard">
    <w:name w:val="Standard"/>
    <w:rsid w:val="005B7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B7E50"/>
    <w:pPr>
      <w:spacing w:after="120"/>
    </w:pPr>
  </w:style>
  <w:style w:type="character" w:customStyle="1" w:styleId="StrongEmphasis">
    <w:name w:val="Strong Emphasis"/>
    <w:rsid w:val="005B7E50"/>
    <w:rPr>
      <w:b/>
      <w:bCs/>
    </w:rPr>
  </w:style>
  <w:style w:type="character" w:styleId="Uwydatnienie">
    <w:name w:val="Emphasis"/>
    <w:uiPriority w:val="20"/>
    <w:qFormat/>
    <w:rsid w:val="005B7E50"/>
    <w:rPr>
      <w:i/>
      <w:iCs/>
    </w:rPr>
  </w:style>
  <w:style w:type="character" w:customStyle="1" w:styleId="AkapitzlistZnak">
    <w:name w:val="Akapit z listą Znak"/>
    <w:aliases w:val="normalny tekst Znak,Preambuła Znak"/>
    <w:link w:val="Akapitzlist"/>
    <w:locked/>
    <w:rsid w:val="00B44559"/>
    <w:rPr>
      <w:rFonts w:ascii="Times New Roman" w:hAnsi="Times New Roman"/>
      <w:sz w:val="24"/>
    </w:rPr>
  </w:style>
  <w:style w:type="character" w:styleId="Odwoaniedokomentarza">
    <w:name w:val="annotation reference"/>
    <w:basedOn w:val="Domylnaczcionkaakapitu"/>
    <w:uiPriority w:val="99"/>
    <w:semiHidden/>
    <w:unhideWhenUsed/>
    <w:rsid w:val="00CF323E"/>
    <w:rPr>
      <w:sz w:val="16"/>
      <w:szCs w:val="16"/>
    </w:rPr>
  </w:style>
  <w:style w:type="paragraph" w:styleId="Tekstkomentarza">
    <w:name w:val="annotation text"/>
    <w:basedOn w:val="Normalny"/>
    <w:link w:val="TekstkomentarzaZnak"/>
    <w:uiPriority w:val="99"/>
    <w:semiHidden/>
    <w:unhideWhenUsed/>
    <w:rsid w:val="00CF323E"/>
    <w:rPr>
      <w:sz w:val="20"/>
      <w:szCs w:val="20"/>
    </w:rPr>
  </w:style>
  <w:style w:type="character" w:customStyle="1" w:styleId="TekstkomentarzaZnak">
    <w:name w:val="Tekst komentarza Znak"/>
    <w:basedOn w:val="Domylnaczcionkaakapitu"/>
    <w:link w:val="Tekstkomentarza"/>
    <w:uiPriority w:val="99"/>
    <w:semiHidden/>
    <w:rsid w:val="00CF323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CF323E"/>
    <w:rPr>
      <w:b/>
      <w:bCs/>
    </w:rPr>
  </w:style>
  <w:style w:type="character" w:customStyle="1" w:styleId="TematkomentarzaZnak">
    <w:name w:val="Temat komentarza Znak"/>
    <w:basedOn w:val="TekstkomentarzaZnak"/>
    <w:link w:val="Tematkomentarza"/>
    <w:uiPriority w:val="99"/>
    <w:semiHidden/>
    <w:rsid w:val="00CF323E"/>
    <w:rPr>
      <w:rFonts w:ascii="Times New Roman" w:hAnsi="Times New Roman"/>
      <w:b/>
      <w:bCs/>
      <w:sz w:val="20"/>
      <w:szCs w:val="20"/>
    </w:rPr>
  </w:style>
  <w:style w:type="table" w:customStyle="1" w:styleId="Tabela-Siatka1">
    <w:name w:val="Tabela - Siatka1"/>
    <w:basedOn w:val="Standardowy"/>
    <w:next w:val="Tabela-Siatka"/>
    <w:uiPriority w:val="59"/>
    <w:rsid w:val="00FE3892"/>
    <w:pPr>
      <w:spacing w:after="120" w:line="264"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Footnote Znak,Podrozdzia3 Znak"/>
    <w:basedOn w:val="Domylnaczcionkaakapitu"/>
    <w:link w:val="Tekstprzypisudolnego"/>
    <w:uiPriority w:val="99"/>
    <w:locked/>
    <w:rsid w:val="004D35DE"/>
    <w:rPr>
      <w:rFonts w:ascii="Times New Roman" w:eastAsia="Times New Roman" w:hAnsi="Times New Roman" w:cs="Times New Roman"/>
      <w:sz w:val="20"/>
      <w:szCs w:val="20"/>
      <w:lang w:eastAsia="pl-PL"/>
    </w:rPr>
  </w:style>
  <w:style w:type="paragraph" w:styleId="Tekstprzypisudolnego">
    <w:name w:val="footnote text"/>
    <w:aliases w:val="Podrozdział,Footnote,Podrozdzia3"/>
    <w:basedOn w:val="Normalny"/>
    <w:link w:val="TekstprzypisudolnegoZnak"/>
    <w:uiPriority w:val="99"/>
    <w:unhideWhenUsed/>
    <w:rsid w:val="004D35DE"/>
    <w:rPr>
      <w:rFonts w:eastAsia="Times New Roman" w:cs="Times New Roman"/>
      <w:sz w:val="20"/>
      <w:szCs w:val="20"/>
      <w:lang w:eastAsia="pl-PL"/>
    </w:rPr>
  </w:style>
  <w:style w:type="character" w:customStyle="1" w:styleId="TekstprzypisudolnegoZnak1">
    <w:name w:val="Tekst przypisu dolnego Znak1"/>
    <w:basedOn w:val="Domylnaczcionkaakapitu"/>
    <w:uiPriority w:val="99"/>
    <w:semiHidden/>
    <w:rsid w:val="004D35DE"/>
    <w:rPr>
      <w:rFonts w:ascii="Times New Roman" w:hAnsi="Times New Roman"/>
      <w:sz w:val="20"/>
      <w:szCs w:val="20"/>
    </w:rPr>
  </w:style>
  <w:style w:type="character" w:styleId="Odwoanieprzypisudolnego">
    <w:name w:val="footnote reference"/>
    <w:uiPriority w:val="99"/>
    <w:semiHidden/>
    <w:unhideWhenUsed/>
    <w:rsid w:val="004D35DE"/>
    <w:rPr>
      <w:vertAlign w:val="superscript"/>
    </w:rPr>
  </w:style>
  <w:style w:type="table" w:customStyle="1" w:styleId="Tabela-Siatka2">
    <w:name w:val="Tabela - Siatka2"/>
    <w:basedOn w:val="Standardowy"/>
    <w:next w:val="Tabela-Siatka"/>
    <w:uiPriority w:val="59"/>
    <w:rsid w:val="009D7FC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1"/>
    <w:rsid w:val="004F61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3CAC"/>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FF69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26B21"/>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FF6995"/>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gwek4">
    <w:name w:val="heading 4"/>
    <w:basedOn w:val="Normalny"/>
    <w:next w:val="Normalny"/>
    <w:link w:val="Nagwek4Znak"/>
    <w:uiPriority w:val="9"/>
    <w:unhideWhenUsed/>
    <w:qFormat/>
    <w:rsid w:val="00FF6995"/>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B946F3"/>
    <w:pPr>
      <w:spacing w:before="240" w:after="60"/>
      <w:outlineLvl w:val="4"/>
    </w:pPr>
    <w:rPr>
      <w:rFonts w:ascii="Calibri" w:eastAsia="Times New Roman" w:hAnsi="Calibri"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3076E"/>
    <w:rPr>
      <w:rFonts w:ascii="Tahoma" w:hAnsi="Tahoma" w:cs="Tahoma"/>
      <w:sz w:val="16"/>
      <w:szCs w:val="16"/>
    </w:rPr>
  </w:style>
  <w:style w:type="character" w:customStyle="1" w:styleId="TekstdymkaZnak">
    <w:name w:val="Tekst dymka Znak"/>
    <w:basedOn w:val="Domylnaczcionkaakapitu"/>
    <w:link w:val="Tekstdymka"/>
    <w:uiPriority w:val="99"/>
    <w:semiHidden/>
    <w:rsid w:val="0063076E"/>
    <w:rPr>
      <w:rFonts w:ascii="Tahoma" w:hAnsi="Tahoma" w:cs="Tahoma"/>
      <w:sz w:val="16"/>
      <w:szCs w:val="16"/>
    </w:rPr>
  </w:style>
  <w:style w:type="paragraph" w:styleId="Nagwek">
    <w:name w:val="header"/>
    <w:basedOn w:val="Normalny"/>
    <w:link w:val="NagwekZnak"/>
    <w:uiPriority w:val="99"/>
    <w:unhideWhenUsed/>
    <w:rsid w:val="0063076E"/>
    <w:pPr>
      <w:tabs>
        <w:tab w:val="center" w:pos="4536"/>
        <w:tab w:val="right" w:pos="9072"/>
      </w:tabs>
    </w:pPr>
  </w:style>
  <w:style w:type="character" w:customStyle="1" w:styleId="NagwekZnak">
    <w:name w:val="Nagłówek Znak"/>
    <w:basedOn w:val="Domylnaczcionkaakapitu"/>
    <w:link w:val="Nagwek"/>
    <w:uiPriority w:val="99"/>
    <w:rsid w:val="0063076E"/>
  </w:style>
  <w:style w:type="paragraph" w:styleId="Stopka">
    <w:name w:val="footer"/>
    <w:basedOn w:val="Normalny"/>
    <w:link w:val="StopkaZnak"/>
    <w:uiPriority w:val="99"/>
    <w:unhideWhenUsed/>
    <w:rsid w:val="0063076E"/>
    <w:pPr>
      <w:tabs>
        <w:tab w:val="center" w:pos="4536"/>
        <w:tab w:val="right" w:pos="9072"/>
      </w:tabs>
    </w:pPr>
  </w:style>
  <w:style w:type="character" w:customStyle="1" w:styleId="StopkaZnak">
    <w:name w:val="Stopka Znak"/>
    <w:basedOn w:val="Domylnaczcionkaakapitu"/>
    <w:link w:val="Stopka"/>
    <w:uiPriority w:val="99"/>
    <w:rsid w:val="0063076E"/>
  </w:style>
  <w:style w:type="paragraph" w:styleId="Akapitzlist">
    <w:name w:val="List Paragraph"/>
    <w:aliases w:val="normalny tekst,Preambuła"/>
    <w:basedOn w:val="Normalny"/>
    <w:link w:val="AkapitzlistZnak"/>
    <w:qFormat/>
    <w:rsid w:val="0016753F"/>
    <w:pPr>
      <w:ind w:left="720"/>
      <w:contextualSpacing/>
    </w:pPr>
  </w:style>
  <w:style w:type="paragraph" w:styleId="Tekstpodstawowy">
    <w:name w:val="Body Text"/>
    <w:basedOn w:val="Normalny"/>
    <w:link w:val="TekstpodstawowyZnak"/>
    <w:rsid w:val="00FF62EB"/>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FF62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426B21"/>
    <w:rPr>
      <w:rFonts w:asciiTheme="majorHAnsi" w:eastAsiaTheme="majorEastAsia" w:hAnsiTheme="majorHAnsi" w:cstheme="majorBidi"/>
      <w:b/>
      <w:bCs/>
      <w:color w:val="4F81BD" w:themeColor="accent1"/>
      <w:sz w:val="26"/>
      <w:szCs w:val="26"/>
      <w:lang w:eastAsia="pl-PL"/>
    </w:rPr>
  </w:style>
  <w:style w:type="character" w:styleId="Pogrubienie">
    <w:name w:val="Strong"/>
    <w:basedOn w:val="Domylnaczcionkaakapitu"/>
    <w:uiPriority w:val="22"/>
    <w:qFormat/>
    <w:rsid w:val="00426B21"/>
    <w:rPr>
      <w:b/>
      <w:bCs/>
    </w:rPr>
  </w:style>
  <w:style w:type="paragraph" w:customStyle="1" w:styleId="gmail-msolistparagraph">
    <w:name w:val="gmail-msolistparagraph"/>
    <w:basedOn w:val="Normalny"/>
    <w:rsid w:val="00136896"/>
    <w:pPr>
      <w:spacing w:before="100" w:beforeAutospacing="1" w:after="100" w:afterAutospacing="1"/>
    </w:pPr>
    <w:rPr>
      <w:rFonts w:cs="Times New Roman"/>
      <w:szCs w:val="24"/>
      <w:lang w:eastAsia="pl-PL"/>
    </w:rPr>
  </w:style>
  <w:style w:type="character" w:customStyle="1" w:styleId="Nagwek1Znak">
    <w:name w:val="Nagłówek 1 Znak"/>
    <w:basedOn w:val="Domylnaczcionkaakapitu"/>
    <w:link w:val="Nagwek1"/>
    <w:uiPriority w:val="9"/>
    <w:rsid w:val="00FF6995"/>
    <w:rPr>
      <w:rFonts w:asciiTheme="majorHAnsi" w:eastAsiaTheme="majorEastAsia" w:hAnsiTheme="majorHAnsi" w:cstheme="majorBidi"/>
      <w:color w:val="365F91" w:themeColor="accent1" w:themeShade="BF"/>
      <w:sz w:val="32"/>
      <w:szCs w:val="32"/>
    </w:rPr>
  </w:style>
  <w:style w:type="character" w:customStyle="1" w:styleId="Nagwek3Znak">
    <w:name w:val="Nagłówek 3 Znak"/>
    <w:basedOn w:val="Domylnaczcionkaakapitu"/>
    <w:link w:val="Nagwek3"/>
    <w:uiPriority w:val="9"/>
    <w:semiHidden/>
    <w:rsid w:val="00FF6995"/>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rsid w:val="00FF6995"/>
    <w:rPr>
      <w:rFonts w:asciiTheme="majorHAnsi" w:eastAsiaTheme="majorEastAsia" w:hAnsiTheme="majorHAnsi" w:cstheme="majorBidi"/>
      <w:i/>
      <w:iCs/>
      <w:color w:val="365F91" w:themeColor="accent1" w:themeShade="BF"/>
      <w:sz w:val="24"/>
    </w:rPr>
  </w:style>
  <w:style w:type="paragraph" w:styleId="Tekstpodstawowy3">
    <w:name w:val="Body Text 3"/>
    <w:basedOn w:val="Normalny"/>
    <w:link w:val="Tekstpodstawowy3Znak"/>
    <w:uiPriority w:val="99"/>
    <w:semiHidden/>
    <w:unhideWhenUsed/>
    <w:rsid w:val="00FF6995"/>
    <w:pPr>
      <w:spacing w:after="120"/>
    </w:pPr>
    <w:rPr>
      <w:sz w:val="16"/>
      <w:szCs w:val="16"/>
    </w:rPr>
  </w:style>
  <w:style w:type="character" w:customStyle="1" w:styleId="Tekstpodstawowy3Znak">
    <w:name w:val="Tekst podstawowy 3 Znak"/>
    <w:basedOn w:val="Domylnaczcionkaakapitu"/>
    <w:link w:val="Tekstpodstawowy3"/>
    <w:uiPriority w:val="99"/>
    <w:semiHidden/>
    <w:rsid w:val="00FF6995"/>
    <w:rPr>
      <w:rFonts w:ascii="Times New Roman" w:hAnsi="Times New Roman"/>
      <w:sz w:val="16"/>
      <w:szCs w:val="16"/>
    </w:rPr>
  </w:style>
  <w:style w:type="character" w:styleId="Hipercze">
    <w:name w:val="Hyperlink"/>
    <w:uiPriority w:val="99"/>
    <w:unhideWhenUsed/>
    <w:rsid w:val="00FF6995"/>
    <w:rPr>
      <w:color w:val="0000FF"/>
      <w:u w:val="single"/>
    </w:rPr>
  </w:style>
  <w:style w:type="paragraph" w:styleId="NormalnyWeb">
    <w:name w:val="Normal (Web)"/>
    <w:basedOn w:val="Normalny"/>
    <w:uiPriority w:val="99"/>
    <w:semiHidden/>
    <w:unhideWhenUsed/>
    <w:rsid w:val="00FF6995"/>
    <w:pPr>
      <w:spacing w:before="94" w:after="94"/>
    </w:pPr>
    <w:rPr>
      <w:rFonts w:eastAsia="Times New Roman" w:cs="Times New Roman"/>
      <w:szCs w:val="24"/>
      <w:lang w:eastAsia="pl-PL"/>
    </w:rPr>
  </w:style>
  <w:style w:type="paragraph" w:styleId="Bezodstpw">
    <w:name w:val="No Spacing"/>
    <w:uiPriority w:val="1"/>
    <w:qFormat/>
    <w:rsid w:val="00FF6995"/>
    <w:pPr>
      <w:spacing w:after="0" w:line="240" w:lineRule="auto"/>
    </w:pPr>
  </w:style>
  <w:style w:type="paragraph" w:customStyle="1" w:styleId="Default">
    <w:name w:val="Default"/>
    <w:rsid w:val="00FF699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FF6995"/>
    <w:pPr>
      <w:spacing w:before="60" w:after="60"/>
      <w:ind w:left="851" w:hanging="295"/>
      <w:jc w:val="both"/>
    </w:pPr>
    <w:rPr>
      <w:rFonts w:eastAsia="Times New Roman" w:cs="Times New Roman"/>
      <w:szCs w:val="20"/>
      <w:lang w:eastAsia="pl-PL"/>
    </w:rPr>
  </w:style>
  <w:style w:type="paragraph" w:customStyle="1" w:styleId="ust">
    <w:name w:val="ust"/>
    <w:uiPriority w:val="99"/>
    <w:rsid w:val="00FF6995"/>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FF699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FF6995"/>
    <w:pPr>
      <w:spacing w:after="120" w:line="480" w:lineRule="auto"/>
    </w:pPr>
  </w:style>
  <w:style w:type="character" w:customStyle="1" w:styleId="Tekstpodstawowy2Znak">
    <w:name w:val="Tekst podstawowy 2 Znak"/>
    <w:basedOn w:val="Domylnaczcionkaakapitu"/>
    <w:link w:val="Tekstpodstawowy2"/>
    <w:uiPriority w:val="99"/>
    <w:semiHidden/>
    <w:rsid w:val="00FF6995"/>
    <w:rPr>
      <w:rFonts w:ascii="Times New Roman" w:hAnsi="Times New Roman"/>
      <w:sz w:val="24"/>
    </w:rPr>
  </w:style>
  <w:style w:type="character" w:customStyle="1" w:styleId="UnresolvedMention">
    <w:name w:val="Unresolved Mention"/>
    <w:basedOn w:val="Domylnaczcionkaakapitu"/>
    <w:uiPriority w:val="99"/>
    <w:semiHidden/>
    <w:unhideWhenUsed/>
    <w:rsid w:val="008226A6"/>
    <w:rPr>
      <w:color w:val="605E5C"/>
      <w:shd w:val="clear" w:color="auto" w:fill="E1DFDD"/>
    </w:rPr>
  </w:style>
  <w:style w:type="character" w:customStyle="1" w:styleId="Nagwek5Znak">
    <w:name w:val="Nagłówek 5 Znak"/>
    <w:basedOn w:val="Domylnaczcionkaakapitu"/>
    <w:link w:val="Nagwek5"/>
    <w:uiPriority w:val="9"/>
    <w:semiHidden/>
    <w:rsid w:val="00B946F3"/>
    <w:rPr>
      <w:rFonts w:ascii="Calibri" w:eastAsia="Times New Roman" w:hAnsi="Calibri" w:cs="Times New Roman"/>
      <w:b/>
      <w:bCs/>
      <w:i/>
      <w:iCs/>
      <w:sz w:val="26"/>
      <w:szCs w:val="26"/>
    </w:rPr>
  </w:style>
  <w:style w:type="paragraph" w:styleId="Tytu">
    <w:name w:val="Title"/>
    <w:basedOn w:val="Normalny"/>
    <w:link w:val="TytuZnak"/>
    <w:qFormat/>
    <w:rsid w:val="00B946F3"/>
    <w:pPr>
      <w:jc w:val="center"/>
    </w:pPr>
    <w:rPr>
      <w:rFonts w:eastAsia="Times New Roman" w:cs="Times New Roman"/>
      <w:b/>
      <w:sz w:val="28"/>
      <w:szCs w:val="20"/>
    </w:rPr>
  </w:style>
  <w:style w:type="character" w:customStyle="1" w:styleId="TytuZnak">
    <w:name w:val="Tytuł Znak"/>
    <w:basedOn w:val="Domylnaczcionkaakapitu"/>
    <w:link w:val="Tytu"/>
    <w:rsid w:val="00B946F3"/>
    <w:rPr>
      <w:rFonts w:ascii="Times New Roman" w:eastAsia="Times New Roman" w:hAnsi="Times New Roman" w:cs="Times New Roman"/>
      <w:b/>
      <w:sz w:val="28"/>
      <w:szCs w:val="20"/>
    </w:rPr>
  </w:style>
  <w:style w:type="paragraph" w:customStyle="1" w:styleId="Styl">
    <w:name w:val="Styl"/>
    <w:rsid w:val="00B946F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highlight">
    <w:name w:val="highlight"/>
    <w:rsid w:val="00B946F3"/>
  </w:style>
  <w:style w:type="character" w:customStyle="1" w:styleId="value">
    <w:name w:val="value"/>
    <w:basedOn w:val="Domylnaczcionkaakapitu"/>
    <w:rsid w:val="00B612AF"/>
  </w:style>
  <w:style w:type="paragraph" w:customStyle="1" w:styleId="Standard">
    <w:name w:val="Standard"/>
    <w:rsid w:val="005B7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B7E50"/>
    <w:pPr>
      <w:spacing w:after="120"/>
    </w:pPr>
  </w:style>
  <w:style w:type="character" w:customStyle="1" w:styleId="StrongEmphasis">
    <w:name w:val="Strong Emphasis"/>
    <w:rsid w:val="005B7E50"/>
    <w:rPr>
      <w:b/>
      <w:bCs/>
    </w:rPr>
  </w:style>
  <w:style w:type="character" w:styleId="Uwydatnienie">
    <w:name w:val="Emphasis"/>
    <w:uiPriority w:val="20"/>
    <w:qFormat/>
    <w:rsid w:val="005B7E50"/>
    <w:rPr>
      <w:i/>
      <w:iCs/>
    </w:rPr>
  </w:style>
  <w:style w:type="character" w:customStyle="1" w:styleId="AkapitzlistZnak">
    <w:name w:val="Akapit z listą Znak"/>
    <w:aliases w:val="normalny tekst Znak,Preambuła Znak"/>
    <w:link w:val="Akapitzlist"/>
    <w:locked/>
    <w:rsid w:val="00B44559"/>
    <w:rPr>
      <w:rFonts w:ascii="Times New Roman" w:hAnsi="Times New Roman"/>
      <w:sz w:val="24"/>
    </w:rPr>
  </w:style>
  <w:style w:type="character" w:styleId="Odwoaniedokomentarza">
    <w:name w:val="annotation reference"/>
    <w:basedOn w:val="Domylnaczcionkaakapitu"/>
    <w:uiPriority w:val="99"/>
    <w:semiHidden/>
    <w:unhideWhenUsed/>
    <w:rsid w:val="00CF323E"/>
    <w:rPr>
      <w:sz w:val="16"/>
      <w:szCs w:val="16"/>
    </w:rPr>
  </w:style>
  <w:style w:type="paragraph" w:styleId="Tekstkomentarza">
    <w:name w:val="annotation text"/>
    <w:basedOn w:val="Normalny"/>
    <w:link w:val="TekstkomentarzaZnak"/>
    <w:uiPriority w:val="99"/>
    <w:semiHidden/>
    <w:unhideWhenUsed/>
    <w:rsid w:val="00CF323E"/>
    <w:rPr>
      <w:sz w:val="20"/>
      <w:szCs w:val="20"/>
    </w:rPr>
  </w:style>
  <w:style w:type="character" w:customStyle="1" w:styleId="TekstkomentarzaZnak">
    <w:name w:val="Tekst komentarza Znak"/>
    <w:basedOn w:val="Domylnaczcionkaakapitu"/>
    <w:link w:val="Tekstkomentarza"/>
    <w:uiPriority w:val="99"/>
    <w:semiHidden/>
    <w:rsid w:val="00CF323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CF323E"/>
    <w:rPr>
      <w:b/>
      <w:bCs/>
    </w:rPr>
  </w:style>
  <w:style w:type="character" w:customStyle="1" w:styleId="TematkomentarzaZnak">
    <w:name w:val="Temat komentarza Znak"/>
    <w:basedOn w:val="TekstkomentarzaZnak"/>
    <w:link w:val="Tematkomentarza"/>
    <w:uiPriority w:val="99"/>
    <w:semiHidden/>
    <w:rsid w:val="00CF323E"/>
    <w:rPr>
      <w:rFonts w:ascii="Times New Roman" w:hAnsi="Times New Roman"/>
      <w:b/>
      <w:bCs/>
      <w:sz w:val="20"/>
      <w:szCs w:val="20"/>
    </w:rPr>
  </w:style>
  <w:style w:type="table" w:customStyle="1" w:styleId="Tabela-Siatka1">
    <w:name w:val="Tabela - Siatka1"/>
    <w:basedOn w:val="Standardowy"/>
    <w:next w:val="Tabela-Siatka"/>
    <w:uiPriority w:val="59"/>
    <w:rsid w:val="00FE3892"/>
    <w:pPr>
      <w:spacing w:after="120" w:line="264"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Footnote Znak,Podrozdzia3 Znak"/>
    <w:basedOn w:val="Domylnaczcionkaakapitu"/>
    <w:link w:val="Tekstprzypisudolnego"/>
    <w:uiPriority w:val="99"/>
    <w:locked/>
    <w:rsid w:val="004D35DE"/>
    <w:rPr>
      <w:rFonts w:ascii="Times New Roman" w:eastAsia="Times New Roman" w:hAnsi="Times New Roman" w:cs="Times New Roman"/>
      <w:sz w:val="20"/>
      <w:szCs w:val="20"/>
      <w:lang w:eastAsia="pl-PL"/>
    </w:rPr>
  </w:style>
  <w:style w:type="paragraph" w:styleId="Tekstprzypisudolnego">
    <w:name w:val="footnote text"/>
    <w:aliases w:val="Podrozdział,Footnote,Podrozdzia3"/>
    <w:basedOn w:val="Normalny"/>
    <w:link w:val="TekstprzypisudolnegoZnak"/>
    <w:uiPriority w:val="99"/>
    <w:unhideWhenUsed/>
    <w:rsid w:val="004D35DE"/>
    <w:rPr>
      <w:rFonts w:eastAsia="Times New Roman" w:cs="Times New Roman"/>
      <w:sz w:val="20"/>
      <w:szCs w:val="20"/>
      <w:lang w:eastAsia="pl-PL"/>
    </w:rPr>
  </w:style>
  <w:style w:type="character" w:customStyle="1" w:styleId="TekstprzypisudolnegoZnak1">
    <w:name w:val="Tekst przypisu dolnego Znak1"/>
    <w:basedOn w:val="Domylnaczcionkaakapitu"/>
    <w:uiPriority w:val="99"/>
    <w:semiHidden/>
    <w:rsid w:val="004D35DE"/>
    <w:rPr>
      <w:rFonts w:ascii="Times New Roman" w:hAnsi="Times New Roman"/>
      <w:sz w:val="20"/>
      <w:szCs w:val="20"/>
    </w:rPr>
  </w:style>
  <w:style w:type="character" w:styleId="Odwoanieprzypisudolnego">
    <w:name w:val="footnote reference"/>
    <w:uiPriority w:val="99"/>
    <w:semiHidden/>
    <w:unhideWhenUsed/>
    <w:rsid w:val="004D35DE"/>
    <w:rPr>
      <w:vertAlign w:val="superscript"/>
    </w:rPr>
  </w:style>
  <w:style w:type="table" w:customStyle="1" w:styleId="Tabela-Siatka2">
    <w:name w:val="Tabela - Siatka2"/>
    <w:basedOn w:val="Standardowy"/>
    <w:next w:val="Tabela-Siatka"/>
    <w:uiPriority w:val="59"/>
    <w:rsid w:val="009D7FC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3797">
      <w:bodyDiv w:val="1"/>
      <w:marLeft w:val="0"/>
      <w:marRight w:val="0"/>
      <w:marTop w:val="0"/>
      <w:marBottom w:val="0"/>
      <w:divBdr>
        <w:top w:val="none" w:sz="0" w:space="0" w:color="auto"/>
        <w:left w:val="none" w:sz="0" w:space="0" w:color="auto"/>
        <w:bottom w:val="none" w:sz="0" w:space="0" w:color="auto"/>
        <w:right w:val="none" w:sz="0" w:space="0" w:color="auto"/>
      </w:divBdr>
    </w:div>
    <w:div w:id="125708568">
      <w:bodyDiv w:val="1"/>
      <w:marLeft w:val="0"/>
      <w:marRight w:val="0"/>
      <w:marTop w:val="0"/>
      <w:marBottom w:val="0"/>
      <w:divBdr>
        <w:top w:val="none" w:sz="0" w:space="0" w:color="auto"/>
        <w:left w:val="none" w:sz="0" w:space="0" w:color="auto"/>
        <w:bottom w:val="none" w:sz="0" w:space="0" w:color="auto"/>
        <w:right w:val="none" w:sz="0" w:space="0" w:color="auto"/>
      </w:divBdr>
    </w:div>
    <w:div w:id="151995631">
      <w:bodyDiv w:val="1"/>
      <w:marLeft w:val="0"/>
      <w:marRight w:val="0"/>
      <w:marTop w:val="0"/>
      <w:marBottom w:val="0"/>
      <w:divBdr>
        <w:top w:val="none" w:sz="0" w:space="0" w:color="auto"/>
        <w:left w:val="none" w:sz="0" w:space="0" w:color="auto"/>
        <w:bottom w:val="none" w:sz="0" w:space="0" w:color="auto"/>
        <w:right w:val="none" w:sz="0" w:space="0" w:color="auto"/>
      </w:divBdr>
    </w:div>
    <w:div w:id="182671620">
      <w:bodyDiv w:val="1"/>
      <w:marLeft w:val="0"/>
      <w:marRight w:val="0"/>
      <w:marTop w:val="0"/>
      <w:marBottom w:val="0"/>
      <w:divBdr>
        <w:top w:val="none" w:sz="0" w:space="0" w:color="auto"/>
        <w:left w:val="none" w:sz="0" w:space="0" w:color="auto"/>
        <w:bottom w:val="none" w:sz="0" w:space="0" w:color="auto"/>
        <w:right w:val="none" w:sz="0" w:space="0" w:color="auto"/>
      </w:divBdr>
    </w:div>
    <w:div w:id="393431459">
      <w:bodyDiv w:val="1"/>
      <w:marLeft w:val="0"/>
      <w:marRight w:val="0"/>
      <w:marTop w:val="0"/>
      <w:marBottom w:val="0"/>
      <w:divBdr>
        <w:top w:val="none" w:sz="0" w:space="0" w:color="auto"/>
        <w:left w:val="none" w:sz="0" w:space="0" w:color="auto"/>
        <w:bottom w:val="none" w:sz="0" w:space="0" w:color="auto"/>
        <w:right w:val="none" w:sz="0" w:space="0" w:color="auto"/>
      </w:divBdr>
    </w:div>
    <w:div w:id="485436772">
      <w:bodyDiv w:val="1"/>
      <w:marLeft w:val="0"/>
      <w:marRight w:val="0"/>
      <w:marTop w:val="0"/>
      <w:marBottom w:val="0"/>
      <w:divBdr>
        <w:top w:val="none" w:sz="0" w:space="0" w:color="auto"/>
        <w:left w:val="none" w:sz="0" w:space="0" w:color="auto"/>
        <w:bottom w:val="none" w:sz="0" w:space="0" w:color="auto"/>
        <w:right w:val="none" w:sz="0" w:space="0" w:color="auto"/>
      </w:divBdr>
    </w:div>
    <w:div w:id="528494765">
      <w:bodyDiv w:val="1"/>
      <w:marLeft w:val="0"/>
      <w:marRight w:val="0"/>
      <w:marTop w:val="0"/>
      <w:marBottom w:val="0"/>
      <w:divBdr>
        <w:top w:val="none" w:sz="0" w:space="0" w:color="auto"/>
        <w:left w:val="none" w:sz="0" w:space="0" w:color="auto"/>
        <w:bottom w:val="none" w:sz="0" w:space="0" w:color="auto"/>
        <w:right w:val="none" w:sz="0" w:space="0" w:color="auto"/>
      </w:divBdr>
    </w:div>
    <w:div w:id="535310469">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597444285">
      <w:bodyDiv w:val="1"/>
      <w:marLeft w:val="0"/>
      <w:marRight w:val="0"/>
      <w:marTop w:val="0"/>
      <w:marBottom w:val="0"/>
      <w:divBdr>
        <w:top w:val="none" w:sz="0" w:space="0" w:color="auto"/>
        <w:left w:val="none" w:sz="0" w:space="0" w:color="auto"/>
        <w:bottom w:val="none" w:sz="0" w:space="0" w:color="auto"/>
        <w:right w:val="none" w:sz="0" w:space="0" w:color="auto"/>
      </w:divBdr>
      <w:divsChild>
        <w:div w:id="557714871">
          <w:marLeft w:val="0"/>
          <w:marRight w:val="0"/>
          <w:marTop w:val="0"/>
          <w:marBottom w:val="0"/>
          <w:divBdr>
            <w:top w:val="none" w:sz="0" w:space="0" w:color="auto"/>
            <w:left w:val="none" w:sz="0" w:space="0" w:color="auto"/>
            <w:bottom w:val="none" w:sz="0" w:space="0" w:color="auto"/>
            <w:right w:val="none" w:sz="0" w:space="0" w:color="auto"/>
          </w:divBdr>
        </w:div>
      </w:divsChild>
    </w:div>
    <w:div w:id="633682776">
      <w:bodyDiv w:val="1"/>
      <w:marLeft w:val="0"/>
      <w:marRight w:val="0"/>
      <w:marTop w:val="0"/>
      <w:marBottom w:val="0"/>
      <w:divBdr>
        <w:top w:val="none" w:sz="0" w:space="0" w:color="auto"/>
        <w:left w:val="none" w:sz="0" w:space="0" w:color="auto"/>
        <w:bottom w:val="none" w:sz="0" w:space="0" w:color="auto"/>
        <w:right w:val="none" w:sz="0" w:space="0" w:color="auto"/>
      </w:divBdr>
    </w:div>
    <w:div w:id="732891640">
      <w:bodyDiv w:val="1"/>
      <w:marLeft w:val="0"/>
      <w:marRight w:val="0"/>
      <w:marTop w:val="0"/>
      <w:marBottom w:val="0"/>
      <w:divBdr>
        <w:top w:val="none" w:sz="0" w:space="0" w:color="auto"/>
        <w:left w:val="none" w:sz="0" w:space="0" w:color="auto"/>
        <w:bottom w:val="none" w:sz="0" w:space="0" w:color="auto"/>
        <w:right w:val="none" w:sz="0" w:space="0" w:color="auto"/>
      </w:divBdr>
    </w:div>
    <w:div w:id="836001601">
      <w:bodyDiv w:val="1"/>
      <w:marLeft w:val="0"/>
      <w:marRight w:val="0"/>
      <w:marTop w:val="0"/>
      <w:marBottom w:val="0"/>
      <w:divBdr>
        <w:top w:val="none" w:sz="0" w:space="0" w:color="auto"/>
        <w:left w:val="none" w:sz="0" w:space="0" w:color="auto"/>
        <w:bottom w:val="none" w:sz="0" w:space="0" w:color="auto"/>
        <w:right w:val="none" w:sz="0" w:space="0" w:color="auto"/>
      </w:divBdr>
    </w:div>
    <w:div w:id="1063525994">
      <w:bodyDiv w:val="1"/>
      <w:marLeft w:val="0"/>
      <w:marRight w:val="0"/>
      <w:marTop w:val="0"/>
      <w:marBottom w:val="0"/>
      <w:divBdr>
        <w:top w:val="none" w:sz="0" w:space="0" w:color="auto"/>
        <w:left w:val="none" w:sz="0" w:space="0" w:color="auto"/>
        <w:bottom w:val="none" w:sz="0" w:space="0" w:color="auto"/>
        <w:right w:val="none" w:sz="0" w:space="0" w:color="auto"/>
      </w:divBdr>
    </w:div>
    <w:div w:id="1107848825">
      <w:bodyDiv w:val="1"/>
      <w:marLeft w:val="0"/>
      <w:marRight w:val="0"/>
      <w:marTop w:val="0"/>
      <w:marBottom w:val="0"/>
      <w:divBdr>
        <w:top w:val="none" w:sz="0" w:space="0" w:color="auto"/>
        <w:left w:val="none" w:sz="0" w:space="0" w:color="auto"/>
        <w:bottom w:val="none" w:sz="0" w:space="0" w:color="auto"/>
        <w:right w:val="none" w:sz="0" w:space="0" w:color="auto"/>
      </w:divBdr>
    </w:div>
    <w:div w:id="1319577300">
      <w:bodyDiv w:val="1"/>
      <w:marLeft w:val="0"/>
      <w:marRight w:val="0"/>
      <w:marTop w:val="0"/>
      <w:marBottom w:val="0"/>
      <w:divBdr>
        <w:top w:val="none" w:sz="0" w:space="0" w:color="auto"/>
        <w:left w:val="none" w:sz="0" w:space="0" w:color="auto"/>
        <w:bottom w:val="none" w:sz="0" w:space="0" w:color="auto"/>
        <w:right w:val="none" w:sz="0" w:space="0" w:color="auto"/>
      </w:divBdr>
    </w:div>
    <w:div w:id="1473526400">
      <w:bodyDiv w:val="1"/>
      <w:marLeft w:val="0"/>
      <w:marRight w:val="0"/>
      <w:marTop w:val="0"/>
      <w:marBottom w:val="0"/>
      <w:divBdr>
        <w:top w:val="none" w:sz="0" w:space="0" w:color="auto"/>
        <w:left w:val="none" w:sz="0" w:space="0" w:color="auto"/>
        <w:bottom w:val="none" w:sz="0" w:space="0" w:color="auto"/>
        <w:right w:val="none" w:sz="0" w:space="0" w:color="auto"/>
      </w:divBdr>
    </w:div>
    <w:div w:id="1513374145">
      <w:bodyDiv w:val="1"/>
      <w:marLeft w:val="0"/>
      <w:marRight w:val="0"/>
      <w:marTop w:val="0"/>
      <w:marBottom w:val="0"/>
      <w:divBdr>
        <w:top w:val="none" w:sz="0" w:space="0" w:color="auto"/>
        <w:left w:val="none" w:sz="0" w:space="0" w:color="auto"/>
        <w:bottom w:val="none" w:sz="0" w:space="0" w:color="auto"/>
        <w:right w:val="none" w:sz="0" w:space="0" w:color="auto"/>
      </w:divBdr>
    </w:div>
    <w:div w:id="1564412878">
      <w:bodyDiv w:val="1"/>
      <w:marLeft w:val="0"/>
      <w:marRight w:val="0"/>
      <w:marTop w:val="0"/>
      <w:marBottom w:val="0"/>
      <w:divBdr>
        <w:top w:val="none" w:sz="0" w:space="0" w:color="auto"/>
        <w:left w:val="none" w:sz="0" w:space="0" w:color="auto"/>
        <w:bottom w:val="none" w:sz="0" w:space="0" w:color="auto"/>
        <w:right w:val="none" w:sz="0" w:space="0" w:color="auto"/>
      </w:divBdr>
    </w:div>
    <w:div w:id="1633171179">
      <w:bodyDiv w:val="1"/>
      <w:marLeft w:val="0"/>
      <w:marRight w:val="0"/>
      <w:marTop w:val="0"/>
      <w:marBottom w:val="0"/>
      <w:divBdr>
        <w:top w:val="none" w:sz="0" w:space="0" w:color="auto"/>
        <w:left w:val="none" w:sz="0" w:space="0" w:color="auto"/>
        <w:bottom w:val="none" w:sz="0" w:space="0" w:color="auto"/>
        <w:right w:val="none" w:sz="0" w:space="0" w:color="auto"/>
      </w:divBdr>
    </w:div>
    <w:div w:id="1655253928">
      <w:bodyDiv w:val="1"/>
      <w:marLeft w:val="0"/>
      <w:marRight w:val="0"/>
      <w:marTop w:val="0"/>
      <w:marBottom w:val="0"/>
      <w:divBdr>
        <w:top w:val="none" w:sz="0" w:space="0" w:color="auto"/>
        <w:left w:val="none" w:sz="0" w:space="0" w:color="auto"/>
        <w:bottom w:val="none" w:sz="0" w:space="0" w:color="auto"/>
        <w:right w:val="none" w:sz="0" w:space="0" w:color="auto"/>
      </w:divBdr>
    </w:div>
    <w:div w:id="1758399032">
      <w:bodyDiv w:val="1"/>
      <w:marLeft w:val="0"/>
      <w:marRight w:val="0"/>
      <w:marTop w:val="0"/>
      <w:marBottom w:val="0"/>
      <w:divBdr>
        <w:top w:val="none" w:sz="0" w:space="0" w:color="auto"/>
        <w:left w:val="none" w:sz="0" w:space="0" w:color="auto"/>
        <w:bottom w:val="none" w:sz="0" w:space="0" w:color="auto"/>
        <w:right w:val="none" w:sz="0" w:space="0" w:color="auto"/>
      </w:divBdr>
      <w:divsChild>
        <w:div w:id="524561277">
          <w:marLeft w:val="0"/>
          <w:marRight w:val="0"/>
          <w:marTop w:val="0"/>
          <w:marBottom w:val="0"/>
          <w:divBdr>
            <w:top w:val="none" w:sz="0" w:space="0" w:color="auto"/>
            <w:left w:val="none" w:sz="0" w:space="0" w:color="auto"/>
            <w:bottom w:val="none" w:sz="0" w:space="0" w:color="auto"/>
            <w:right w:val="none" w:sz="0" w:space="0" w:color="auto"/>
          </w:divBdr>
          <w:divsChild>
            <w:div w:id="410543976">
              <w:marLeft w:val="0"/>
              <w:marRight w:val="0"/>
              <w:marTop w:val="0"/>
              <w:marBottom w:val="0"/>
              <w:divBdr>
                <w:top w:val="none" w:sz="0" w:space="0" w:color="auto"/>
                <w:left w:val="none" w:sz="0" w:space="0" w:color="auto"/>
                <w:bottom w:val="none" w:sz="0" w:space="0" w:color="auto"/>
                <w:right w:val="none" w:sz="0" w:space="0" w:color="auto"/>
              </w:divBdr>
              <w:divsChild>
                <w:div w:id="1926765717">
                  <w:marLeft w:val="0"/>
                  <w:marRight w:val="0"/>
                  <w:marTop w:val="0"/>
                  <w:marBottom w:val="0"/>
                  <w:divBdr>
                    <w:top w:val="none" w:sz="0" w:space="0" w:color="auto"/>
                    <w:left w:val="none" w:sz="0" w:space="0" w:color="auto"/>
                    <w:bottom w:val="none" w:sz="0" w:space="0" w:color="auto"/>
                    <w:right w:val="none" w:sz="0" w:space="0" w:color="auto"/>
                  </w:divBdr>
                  <w:divsChild>
                    <w:div w:id="15844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786109">
      <w:bodyDiv w:val="1"/>
      <w:marLeft w:val="0"/>
      <w:marRight w:val="0"/>
      <w:marTop w:val="0"/>
      <w:marBottom w:val="0"/>
      <w:divBdr>
        <w:top w:val="none" w:sz="0" w:space="0" w:color="auto"/>
        <w:left w:val="none" w:sz="0" w:space="0" w:color="auto"/>
        <w:bottom w:val="none" w:sz="0" w:space="0" w:color="auto"/>
        <w:right w:val="none" w:sz="0" w:space="0" w:color="auto"/>
      </w:divBdr>
    </w:div>
    <w:div w:id="1901744141">
      <w:bodyDiv w:val="1"/>
      <w:marLeft w:val="0"/>
      <w:marRight w:val="0"/>
      <w:marTop w:val="0"/>
      <w:marBottom w:val="0"/>
      <w:divBdr>
        <w:top w:val="none" w:sz="0" w:space="0" w:color="auto"/>
        <w:left w:val="none" w:sz="0" w:space="0" w:color="auto"/>
        <w:bottom w:val="none" w:sz="0" w:space="0" w:color="auto"/>
        <w:right w:val="none" w:sz="0" w:space="0" w:color="auto"/>
      </w:divBdr>
    </w:div>
    <w:div w:id="1952980163">
      <w:bodyDiv w:val="1"/>
      <w:marLeft w:val="0"/>
      <w:marRight w:val="0"/>
      <w:marTop w:val="0"/>
      <w:marBottom w:val="0"/>
      <w:divBdr>
        <w:top w:val="none" w:sz="0" w:space="0" w:color="auto"/>
        <w:left w:val="none" w:sz="0" w:space="0" w:color="auto"/>
        <w:bottom w:val="none" w:sz="0" w:space="0" w:color="auto"/>
        <w:right w:val="none" w:sz="0" w:space="0" w:color="auto"/>
      </w:divBdr>
    </w:div>
    <w:div w:id="1960723372">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100592126">
      <w:bodyDiv w:val="1"/>
      <w:marLeft w:val="0"/>
      <w:marRight w:val="0"/>
      <w:marTop w:val="0"/>
      <w:marBottom w:val="0"/>
      <w:divBdr>
        <w:top w:val="none" w:sz="0" w:space="0" w:color="auto"/>
        <w:left w:val="none" w:sz="0" w:space="0" w:color="auto"/>
        <w:bottom w:val="none" w:sz="0" w:space="0" w:color="auto"/>
        <w:right w:val="none" w:sz="0" w:space="0" w:color="auto"/>
      </w:divBdr>
    </w:div>
    <w:div w:id="213178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A229-2C8B-4E0A-AEBC-A67BFB371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857</Words>
  <Characters>5148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pszczepanski</dc:creator>
  <cp:lastModifiedBy>Joanna Kaśków</cp:lastModifiedBy>
  <cp:revision>3</cp:revision>
  <cp:lastPrinted>2024-07-12T12:58:00Z</cp:lastPrinted>
  <dcterms:created xsi:type="dcterms:W3CDTF">2025-01-07T09:12:00Z</dcterms:created>
  <dcterms:modified xsi:type="dcterms:W3CDTF">2025-01-07T10:16:00Z</dcterms:modified>
</cp:coreProperties>
</file>