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9D" w:rsidRPr="00900432" w:rsidRDefault="0074269D" w:rsidP="0074269D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Pr="00900432">
        <w:rPr>
          <w:rFonts w:asciiTheme="majorHAnsi" w:hAnsiTheme="majorHAnsi"/>
          <w:bCs/>
          <w:sz w:val="20"/>
          <w:szCs w:val="20"/>
        </w:rPr>
        <w:t>2019-08-</w:t>
      </w:r>
      <w:r w:rsidR="00E177F5">
        <w:rPr>
          <w:rFonts w:asciiTheme="majorHAnsi" w:hAnsiTheme="majorHAnsi"/>
          <w:bCs/>
          <w:sz w:val="20"/>
          <w:szCs w:val="20"/>
        </w:rPr>
        <w:t>20</w:t>
      </w:r>
    </w:p>
    <w:p w:rsidR="0074269D" w:rsidRPr="00900432" w:rsidRDefault="009A7013" w:rsidP="009A701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</w:rPr>
      </w:pPr>
      <w:r w:rsidRPr="00900432">
        <w:rPr>
          <w:rFonts w:asciiTheme="majorHAnsi" w:hAnsiTheme="majorHAnsi"/>
          <w:b/>
          <w:sz w:val="20"/>
          <w:szCs w:val="20"/>
        </w:rPr>
        <w:tab/>
      </w:r>
    </w:p>
    <w:p w:rsidR="00B64A79" w:rsidRPr="00900432" w:rsidRDefault="00B64A79" w:rsidP="00B64A79">
      <w:pPr>
        <w:spacing w:after="200" w:line="276" w:lineRule="auto"/>
        <w:jc w:val="right"/>
        <w:rPr>
          <w:rFonts w:asciiTheme="majorHAnsi" w:eastAsiaTheme="minorEastAsia" w:hAnsiTheme="majorHAnsi"/>
          <w:b/>
          <w:sz w:val="20"/>
          <w:szCs w:val="20"/>
          <w:lang w:eastAsia="pl-PL"/>
        </w:rPr>
      </w:pPr>
      <w:r w:rsidRPr="00900432">
        <w:rPr>
          <w:rFonts w:asciiTheme="majorHAnsi" w:eastAsiaTheme="minorEastAsia" w:hAnsiTheme="majorHAnsi"/>
          <w:b/>
          <w:sz w:val="20"/>
          <w:szCs w:val="20"/>
          <w:lang w:eastAsia="pl-PL"/>
        </w:rPr>
        <w:t>Egz. 1-4</w:t>
      </w:r>
    </w:p>
    <w:p w:rsidR="002D6459" w:rsidRPr="002D6459" w:rsidRDefault="002D6459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D645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2D6459" w:rsidRPr="002D6459" w:rsidRDefault="002D6459" w:rsidP="002D6459">
      <w:pPr>
        <w:spacing w:after="60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2D6459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>
        <w:rPr>
          <w:rFonts w:asciiTheme="majorHAnsi" w:hAnsiTheme="majorHAnsi"/>
          <w:sz w:val="20"/>
          <w:szCs w:val="20"/>
        </w:rPr>
        <w:t>2019-08-19</w:t>
      </w:r>
      <w:r w:rsidRPr="002D6459">
        <w:rPr>
          <w:rFonts w:asciiTheme="majorHAnsi" w:hAnsiTheme="majorHAnsi"/>
          <w:sz w:val="20"/>
          <w:szCs w:val="20"/>
        </w:rPr>
        <w:t xml:space="preserve"> o godz. 10:15 odbyło się otwarcie ofert złożonych przy zastosowaniu zasady konkurencyjności </w:t>
      </w:r>
      <w:r w:rsidRPr="002D6459">
        <w:rPr>
          <w:rFonts w:asciiTheme="majorHAnsi" w:hAnsiTheme="majorHAnsi" w:cstheme="minorHAnsi"/>
          <w:sz w:val="20"/>
          <w:szCs w:val="20"/>
        </w:rPr>
        <w:t>na </w:t>
      </w:r>
      <w:r w:rsidRPr="00900432">
        <w:rPr>
          <w:rFonts w:asciiTheme="majorHAnsi" w:hAnsiTheme="majorHAnsi"/>
          <w:b/>
          <w:sz w:val="20"/>
          <w:szCs w:val="20"/>
        </w:rPr>
        <w:t>„ZAKUP ŚRODKA ODBUDOWUJĄCEGO FLORĘ B</w:t>
      </w:r>
      <w:bookmarkStart w:id="0" w:name="_GoBack"/>
      <w:bookmarkEnd w:id="0"/>
      <w:r w:rsidRPr="00900432">
        <w:rPr>
          <w:rFonts w:asciiTheme="majorHAnsi" w:hAnsiTheme="majorHAnsi"/>
          <w:b/>
          <w:sz w:val="20"/>
          <w:szCs w:val="20"/>
        </w:rPr>
        <w:t xml:space="preserve">AKTERYJNĄ JELIT” </w:t>
      </w:r>
      <w:r w:rsidRPr="00900432">
        <w:rPr>
          <w:rFonts w:asciiTheme="majorHAnsi" w:hAnsiTheme="majorHAnsi"/>
          <w:sz w:val="20"/>
          <w:szCs w:val="20"/>
        </w:rPr>
        <w:t xml:space="preserve">w celu realizacji projektu pn. </w:t>
      </w:r>
      <w:r w:rsidRPr="00900432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900432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Pr="00900432">
        <w:rPr>
          <w:rFonts w:asciiTheme="majorHAnsi" w:hAnsiTheme="majorHAnsi"/>
          <w:b/>
          <w:sz w:val="20"/>
          <w:szCs w:val="20"/>
        </w:rPr>
        <w:t xml:space="preserve"> </w:t>
      </w:r>
      <w:r w:rsidRPr="00900432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>
        <w:rPr>
          <w:rFonts w:asciiTheme="majorHAnsi" w:hAnsiTheme="majorHAnsi"/>
          <w:sz w:val="20"/>
          <w:szCs w:val="20"/>
        </w:rPr>
        <w:t>.</w:t>
      </w:r>
    </w:p>
    <w:p w:rsidR="002D6459" w:rsidRPr="002D6459" w:rsidRDefault="002D6459" w:rsidP="002D6459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2D6459">
        <w:rPr>
          <w:rFonts w:asciiTheme="majorHAnsi" w:hAnsiTheme="majorHAnsi" w:cstheme="minorHAnsi"/>
          <w:sz w:val="20"/>
          <w:szCs w:val="20"/>
        </w:rPr>
        <w:t>Ofertę z najniższą ceną złożył Wykonawca:</w:t>
      </w:r>
    </w:p>
    <w:p w:rsidR="002D6459" w:rsidRPr="002D6459" w:rsidRDefault="002D6459" w:rsidP="002D6459">
      <w:pPr>
        <w:ind w:firstLine="709"/>
        <w:jc w:val="both"/>
        <w:rPr>
          <w:rFonts w:asciiTheme="majorHAnsi" w:eastAsia="Calibri" w:hAnsiTheme="majorHAnsi"/>
          <w:b/>
          <w:sz w:val="20"/>
          <w:szCs w:val="20"/>
        </w:rPr>
      </w:pPr>
    </w:p>
    <w:p w:rsidR="002D6459" w:rsidRDefault="002D6459" w:rsidP="002D6459">
      <w:pPr>
        <w:jc w:val="center"/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DERLATKA </w:t>
      </w:r>
      <w:proofErr w:type="spellStart"/>
      <w: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sp.j</w:t>
      </w:r>
      <w:proofErr w:type="spellEnd"/>
      <w: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.</w:t>
      </w:r>
    </w:p>
    <w:p w:rsidR="002D6459" w:rsidRPr="002D6459" w:rsidRDefault="002D6459" w:rsidP="002D6459">
      <w:pPr>
        <w:jc w:val="center"/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25-335 Kielce, ul. Źródłowa 20</w:t>
      </w:r>
    </w:p>
    <w:p w:rsidR="002D6459" w:rsidRPr="002D6459" w:rsidRDefault="002D6459" w:rsidP="002D6459">
      <w:pPr>
        <w:jc w:val="center"/>
        <w:rPr>
          <w:rFonts w:asciiTheme="majorHAnsi" w:hAnsiTheme="majorHAnsi"/>
          <w:sz w:val="20"/>
          <w:szCs w:val="20"/>
        </w:rPr>
      </w:pPr>
      <w:r w:rsidRPr="002D6459">
        <w:rPr>
          <w:rFonts w:asciiTheme="majorHAnsi" w:hAnsiTheme="majorHAnsi"/>
          <w:sz w:val="20"/>
          <w:szCs w:val="20"/>
        </w:rPr>
        <w:t>Wykonawca otrzymał: 100 punktów</w:t>
      </w:r>
    </w:p>
    <w:p w:rsidR="002D6459" w:rsidRPr="002D6459" w:rsidRDefault="002D6459" w:rsidP="002D6459">
      <w:pPr>
        <w:jc w:val="both"/>
        <w:rPr>
          <w:rFonts w:asciiTheme="majorHAnsi" w:hAnsiTheme="majorHAnsi"/>
          <w:b/>
          <w:sz w:val="20"/>
          <w:szCs w:val="20"/>
        </w:rPr>
      </w:pPr>
      <w:r w:rsidRPr="002D6459">
        <w:rPr>
          <w:rFonts w:asciiTheme="majorHAnsi" w:hAnsiTheme="majorHAnsi"/>
          <w:b/>
          <w:sz w:val="20"/>
          <w:szCs w:val="20"/>
        </w:rPr>
        <w:t>Pozostałe oferty:</w:t>
      </w:r>
    </w:p>
    <w:p w:rsidR="002D6459" w:rsidRPr="002D6459" w:rsidRDefault="002D6459" w:rsidP="002D6459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20"/>
          <w:szCs w:val="20"/>
          <w:u w:val="single"/>
          <w:lang w:eastAsia="ar-SA"/>
        </w:rPr>
      </w:pPr>
      <w:r w:rsidRPr="002D6459">
        <w:rPr>
          <w:rFonts w:asciiTheme="majorHAnsi" w:hAnsiTheme="majorHAnsi"/>
          <w:sz w:val="20"/>
          <w:szCs w:val="20"/>
        </w:rPr>
        <w:t>Złożono tylko jedną ważną ofertę.</w:t>
      </w:r>
    </w:p>
    <w:p w:rsidR="00B64A79" w:rsidRPr="00900432" w:rsidRDefault="00B64A79" w:rsidP="00B64A79">
      <w:pPr>
        <w:suppressAutoHyphens/>
        <w:jc w:val="center"/>
        <w:rPr>
          <w:rFonts w:asciiTheme="majorHAnsi" w:eastAsia="Calibri" w:hAnsiTheme="majorHAnsi" w:cs="Calibri"/>
          <w:b/>
          <w:sz w:val="15"/>
          <w:szCs w:val="15"/>
          <w:lang w:eastAsia="ar-SA"/>
        </w:rPr>
      </w:pPr>
    </w:p>
    <w:p w:rsidR="00B64A79" w:rsidRPr="00900432" w:rsidRDefault="00B64A79" w:rsidP="00B64A79">
      <w:pPr>
        <w:suppressAutoHyphens/>
        <w:jc w:val="center"/>
        <w:rPr>
          <w:rFonts w:asciiTheme="majorHAnsi" w:eastAsia="Calibri" w:hAnsiTheme="majorHAnsi" w:cs="Calibri"/>
          <w:b/>
          <w:sz w:val="15"/>
          <w:szCs w:val="15"/>
          <w:lang w:eastAsia="ar-SA"/>
        </w:rPr>
      </w:pPr>
    </w:p>
    <w:p w:rsidR="00B64A79" w:rsidRPr="00900432" w:rsidRDefault="00B64A79" w:rsidP="00B64A79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:rsidR="00B64A79" w:rsidRPr="00900432" w:rsidRDefault="00B64A79" w:rsidP="00B64A79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:rsidR="00B64A79" w:rsidRPr="002D6459" w:rsidRDefault="00A13054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:rsidR="00B64A79" w:rsidRPr="002D6459" w:rsidRDefault="00B64A79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B64A79" w:rsidRPr="002D6459" w:rsidRDefault="00B64A79" w:rsidP="00B64A79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Gł. Specjalista ds. Zamówień Publicznych </w:t>
      </w: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p w:rsidR="00B64A79" w:rsidRPr="002D6459" w:rsidRDefault="00B64A79" w:rsidP="002D6459">
      <w:pPr>
        <w:suppressAutoHyphens/>
        <w:rPr>
          <w:rFonts w:asciiTheme="majorHAnsi" w:eastAsia="Calibri" w:hAnsiTheme="majorHAnsi" w:cs="Calibri"/>
          <w:b/>
          <w:bCs/>
          <w:sz w:val="18"/>
          <w:szCs w:val="18"/>
          <w:u w:val="single"/>
          <w:lang w:eastAsia="ar-SA"/>
        </w:rPr>
      </w:pPr>
      <w:r w:rsidRPr="002D6459">
        <w:rPr>
          <w:rFonts w:asciiTheme="majorHAnsi" w:eastAsia="Calibri" w:hAnsiTheme="majorHAnsi" w:cs="Calibri"/>
          <w:b/>
          <w:bCs/>
          <w:sz w:val="18"/>
          <w:szCs w:val="18"/>
          <w:u w:val="single"/>
          <w:lang w:eastAsia="ar-SA"/>
        </w:rPr>
        <w:t>Wykonano w 4 egz.:</w:t>
      </w:r>
    </w:p>
    <w:p w:rsidR="00B64A79" w:rsidRPr="002D6459" w:rsidRDefault="00B64A79" w:rsidP="002D6459">
      <w:pPr>
        <w:widowControl w:val="0"/>
        <w:numPr>
          <w:ilvl w:val="0"/>
          <w:numId w:val="50"/>
        </w:numPr>
        <w:tabs>
          <w:tab w:val="num" w:pos="284"/>
        </w:tabs>
        <w:suppressAutoHyphens/>
        <w:ind w:left="284" w:hanging="284"/>
        <w:rPr>
          <w:rFonts w:asciiTheme="majorHAnsi" w:eastAsia="Calibri" w:hAnsiTheme="majorHAnsi" w:cs="Calibri"/>
          <w:bCs/>
          <w:sz w:val="18"/>
          <w:szCs w:val="18"/>
          <w:lang w:eastAsia="ar-SA"/>
        </w:rPr>
      </w:pPr>
      <w:r w:rsidRPr="002D6459">
        <w:rPr>
          <w:rFonts w:asciiTheme="majorHAnsi" w:eastAsia="Calibri" w:hAnsiTheme="majorHAnsi" w:cs="Calibri"/>
          <w:bCs/>
          <w:sz w:val="18"/>
          <w:szCs w:val="18"/>
          <w:lang w:eastAsia="ar-SA"/>
        </w:rPr>
        <w:t>egz. nr 1</w:t>
      </w:r>
      <w:r w:rsidRPr="002D6459">
        <w:rPr>
          <w:rFonts w:asciiTheme="majorHAnsi" w:eastAsia="Calibri" w:hAnsiTheme="majorHAnsi" w:cs="Calibri"/>
          <w:bCs/>
          <w:sz w:val="18"/>
          <w:szCs w:val="18"/>
          <w:lang w:eastAsia="ar-SA"/>
        </w:rPr>
        <w:tab/>
        <w:t>– Wykonawcy</w:t>
      </w:r>
    </w:p>
    <w:p w:rsidR="00B64A79" w:rsidRPr="002D6459" w:rsidRDefault="00B64A79" w:rsidP="002D6459">
      <w:pPr>
        <w:widowControl w:val="0"/>
        <w:numPr>
          <w:ilvl w:val="0"/>
          <w:numId w:val="50"/>
        </w:numPr>
        <w:tabs>
          <w:tab w:val="num" w:pos="284"/>
        </w:tabs>
        <w:suppressAutoHyphens/>
        <w:ind w:left="0" w:firstLine="0"/>
        <w:rPr>
          <w:rFonts w:asciiTheme="majorHAnsi" w:eastAsia="Calibri" w:hAnsiTheme="majorHAnsi" w:cs="Calibri"/>
          <w:bCs/>
          <w:sz w:val="18"/>
          <w:szCs w:val="18"/>
          <w:lang w:eastAsia="ar-SA"/>
        </w:rPr>
      </w:pPr>
      <w:r w:rsidRPr="002D6459">
        <w:rPr>
          <w:rFonts w:asciiTheme="majorHAnsi" w:eastAsia="Calibri" w:hAnsiTheme="majorHAnsi" w:cs="Calibri"/>
          <w:bCs/>
          <w:sz w:val="18"/>
          <w:szCs w:val="18"/>
          <w:lang w:eastAsia="ar-SA"/>
        </w:rPr>
        <w:t>egz. nr 2</w:t>
      </w:r>
      <w:r w:rsidRPr="002D6459">
        <w:rPr>
          <w:rFonts w:asciiTheme="majorHAnsi" w:eastAsia="Calibri" w:hAnsiTheme="majorHAnsi" w:cs="Calibri"/>
          <w:bCs/>
          <w:sz w:val="18"/>
          <w:szCs w:val="18"/>
          <w:lang w:eastAsia="ar-SA"/>
        </w:rPr>
        <w:tab/>
        <w:t>– tablica ogłoszeń</w:t>
      </w:r>
    </w:p>
    <w:p w:rsidR="00B64A79" w:rsidRPr="002D6459" w:rsidRDefault="00B64A79" w:rsidP="002D6459">
      <w:pPr>
        <w:widowControl w:val="0"/>
        <w:numPr>
          <w:ilvl w:val="0"/>
          <w:numId w:val="50"/>
        </w:numPr>
        <w:tabs>
          <w:tab w:val="num" w:pos="284"/>
        </w:tabs>
        <w:suppressAutoHyphens/>
        <w:ind w:left="0" w:firstLine="0"/>
        <w:rPr>
          <w:rFonts w:asciiTheme="majorHAnsi" w:eastAsia="Calibri" w:hAnsiTheme="majorHAnsi" w:cs="Calibri"/>
          <w:bCs/>
          <w:sz w:val="18"/>
          <w:szCs w:val="18"/>
          <w:lang w:eastAsia="ar-SA"/>
        </w:rPr>
      </w:pPr>
      <w:r w:rsidRPr="002D6459">
        <w:rPr>
          <w:rFonts w:asciiTheme="majorHAnsi" w:eastAsia="Calibri" w:hAnsiTheme="majorHAnsi" w:cs="Calibri"/>
          <w:bCs/>
          <w:sz w:val="18"/>
          <w:szCs w:val="18"/>
          <w:lang w:eastAsia="ar-SA"/>
        </w:rPr>
        <w:t>egz. nr 3</w:t>
      </w:r>
      <w:r w:rsidRPr="002D6459">
        <w:rPr>
          <w:rFonts w:asciiTheme="majorHAnsi" w:eastAsia="Calibri" w:hAnsiTheme="majorHAnsi" w:cs="Calibri"/>
          <w:bCs/>
          <w:sz w:val="18"/>
          <w:szCs w:val="18"/>
          <w:lang w:eastAsia="ar-SA"/>
        </w:rPr>
        <w:tab/>
        <w:t>– strona www</w:t>
      </w:r>
    </w:p>
    <w:p w:rsidR="00B64A79" w:rsidRPr="002D6459" w:rsidRDefault="00B64A79" w:rsidP="00027AB3">
      <w:pPr>
        <w:widowControl w:val="0"/>
        <w:numPr>
          <w:ilvl w:val="0"/>
          <w:numId w:val="50"/>
        </w:numPr>
        <w:tabs>
          <w:tab w:val="num" w:pos="284"/>
        </w:tabs>
        <w:suppressAutoHyphens/>
        <w:spacing w:line="276" w:lineRule="auto"/>
        <w:ind w:left="0" w:firstLine="0"/>
        <w:rPr>
          <w:rFonts w:asciiTheme="majorHAnsi" w:eastAsia="Calibri" w:hAnsiTheme="majorHAnsi" w:cs="Calibri"/>
          <w:bCs/>
          <w:sz w:val="18"/>
          <w:szCs w:val="18"/>
          <w:lang w:eastAsia="ar-SA"/>
        </w:rPr>
      </w:pPr>
      <w:r w:rsidRPr="002D6459">
        <w:rPr>
          <w:rFonts w:asciiTheme="majorHAnsi" w:eastAsia="Calibri" w:hAnsiTheme="majorHAnsi" w:cs="Calibri"/>
          <w:bCs/>
          <w:sz w:val="18"/>
          <w:szCs w:val="18"/>
          <w:lang w:eastAsia="ar-SA"/>
        </w:rPr>
        <w:t>egz. nr 4</w:t>
      </w:r>
      <w:r w:rsidRPr="002D6459">
        <w:rPr>
          <w:rFonts w:asciiTheme="majorHAnsi" w:eastAsia="Calibri" w:hAnsiTheme="majorHAnsi" w:cs="Calibri"/>
          <w:bCs/>
          <w:sz w:val="18"/>
          <w:szCs w:val="18"/>
          <w:lang w:eastAsia="ar-SA"/>
        </w:rPr>
        <w:tab/>
        <w:t>– a/a</w:t>
      </w:r>
    </w:p>
    <w:p w:rsidR="00B64A79" w:rsidRPr="00900432" w:rsidRDefault="00B64A79" w:rsidP="00027AB3">
      <w:pPr>
        <w:spacing w:line="276" w:lineRule="auto"/>
        <w:rPr>
          <w:rFonts w:asciiTheme="majorHAnsi" w:eastAsiaTheme="minorEastAsia" w:hAnsiTheme="majorHAnsi"/>
          <w:sz w:val="15"/>
          <w:szCs w:val="15"/>
          <w:lang w:eastAsia="pl-PL"/>
        </w:rPr>
      </w:pPr>
    </w:p>
    <w:p w:rsidR="00B64A79" w:rsidRPr="00900432" w:rsidRDefault="00B64A79" w:rsidP="00B64A79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15"/>
          <w:szCs w:val="15"/>
          <w:u w:val="single"/>
          <w:lang w:eastAsia="ar-SA"/>
        </w:rPr>
      </w:pPr>
    </w:p>
    <w:p w:rsidR="00B64A79" w:rsidRPr="00900432" w:rsidRDefault="00B64A79" w:rsidP="00B64A79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15"/>
          <w:szCs w:val="15"/>
          <w:u w:val="single"/>
          <w:lang w:eastAsia="ar-SA"/>
        </w:rPr>
      </w:pPr>
    </w:p>
    <w:p w:rsidR="00B64A79" w:rsidRPr="00900432" w:rsidRDefault="00B64A79" w:rsidP="00B64A79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15"/>
          <w:szCs w:val="15"/>
          <w:u w:val="single"/>
          <w:lang w:eastAsia="ar-SA"/>
        </w:rPr>
      </w:pPr>
    </w:p>
    <w:p w:rsidR="0074269D" w:rsidRPr="009D7CF6" w:rsidRDefault="0074269D" w:rsidP="0074269D">
      <w:pPr>
        <w:jc w:val="center"/>
        <w:rPr>
          <w:rFonts w:ascii="Cambria" w:hAnsi="Cambria"/>
          <w:b/>
          <w:smallCaps/>
          <w:sz w:val="20"/>
          <w:szCs w:val="20"/>
        </w:rPr>
      </w:pPr>
    </w:p>
    <w:sectPr w:rsidR="0074269D" w:rsidRPr="009D7CF6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8" w:rsidRDefault="00B27C78" w:rsidP="0014086D">
      <w:r>
        <w:separator/>
      </w:r>
    </w:p>
  </w:endnote>
  <w:endnote w:type="continuationSeparator" w:id="0">
    <w:p w:rsidR="00B27C78" w:rsidRDefault="00B27C78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Pr="0014086D" w:rsidRDefault="00B27C7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CA68BEF" wp14:editId="7C5336A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8" w:rsidRDefault="00B27C78" w:rsidP="0014086D">
      <w:r>
        <w:separator/>
      </w:r>
    </w:p>
  </w:footnote>
  <w:footnote w:type="continuationSeparator" w:id="0">
    <w:p w:rsidR="00B27C78" w:rsidRDefault="00B27C78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Default="00B27C7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4CB0A4" wp14:editId="02219039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C78" w:rsidRDefault="00B27C78" w:rsidP="007757AD">
    <w:pPr>
      <w:pStyle w:val="Nagwek"/>
      <w:jc w:val="right"/>
    </w:pPr>
  </w:p>
  <w:p w:rsidR="00B27C78" w:rsidRPr="00023385" w:rsidRDefault="00900432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Nr sprawy: 58</w:t>
    </w:r>
    <w:r w:rsidR="00B27C78" w:rsidRPr="00023385">
      <w:rPr>
        <w:rFonts w:asciiTheme="majorHAnsi" w:hAnsiTheme="majorHAnsi"/>
        <w:b/>
        <w:sz w:val="18"/>
        <w:szCs w:val="18"/>
        <w:u w:val="single"/>
      </w:rPr>
      <w:t>/ZK/2019/RNW</w:t>
    </w:r>
  </w:p>
  <w:p w:rsidR="00B27C78" w:rsidRPr="00023385" w:rsidRDefault="00B27C78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AFD0BAE"/>
    <w:multiLevelType w:val="multilevel"/>
    <w:tmpl w:val="6A5CB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E05A4"/>
    <w:multiLevelType w:val="hybridMultilevel"/>
    <w:tmpl w:val="00506774"/>
    <w:lvl w:ilvl="0" w:tplc="EBFE255A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2584BC2A">
      <w:start w:val="1"/>
      <w:numFmt w:val="lowerLetter"/>
      <w:lvlText w:val="%2."/>
      <w:lvlJc w:val="left"/>
      <w:pPr>
        <w:ind w:left="193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25724C4F"/>
    <w:multiLevelType w:val="hybridMultilevel"/>
    <w:tmpl w:val="0804E77E"/>
    <w:lvl w:ilvl="0" w:tplc="AD3A31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911344"/>
    <w:multiLevelType w:val="hybridMultilevel"/>
    <w:tmpl w:val="13F036B6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8"/>
  </w:num>
  <w:num w:numId="17">
    <w:abstractNumId w:val="8"/>
  </w:num>
  <w:num w:numId="18">
    <w:abstractNumId w:val="27"/>
  </w:num>
  <w:num w:numId="19">
    <w:abstractNumId w:val="11"/>
  </w:num>
  <w:num w:numId="20">
    <w:abstractNumId w:val="39"/>
  </w:num>
  <w:num w:numId="21">
    <w:abstractNumId w:val="40"/>
  </w:num>
  <w:num w:numId="22">
    <w:abstractNumId w:val="43"/>
  </w:num>
  <w:num w:numId="23">
    <w:abstractNumId w:val="1"/>
  </w:num>
  <w:num w:numId="24">
    <w:abstractNumId w:val="26"/>
  </w:num>
  <w:num w:numId="25">
    <w:abstractNumId w:val="35"/>
  </w:num>
  <w:num w:numId="26">
    <w:abstractNumId w:val="33"/>
  </w:num>
  <w:num w:numId="27">
    <w:abstractNumId w:val="6"/>
  </w:num>
  <w:num w:numId="28">
    <w:abstractNumId w:val="0"/>
  </w:num>
  <w:num w:numId="29">
    <w:abstractNumId w:val="42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41"/>
  </w:num>
  <w:num w:numId="34">
    <w:abstractNumId w:val="37"/>
  </w:num>
  <w:num w:numId="35">
    <w:abstractNumId w:val="12"/>
  </w:num>
  <w:num w:numId="36">
    <w:abstractNumId w:val="19"/>
  </w:num>
  <w:num w:numId="37">
    <w:abstractNumId w:val="30"/>
  </w:num>
  <w:num w:numId="38">
    <w:abstractNumId w:val="16"/>
  </w:num>
  <w:num w:numId="39">
    <w:abstractNumId w:val="14"/>
  </w:num>
  <w:num w:numId="40">
    <w:abstractNumId w:val="45"/>
  </w:num>
  <w:num w:numId="41">
    <w:abstractNumId w:val="24"/>
  </w:num>
  <w:num w:numId="42">
    <w:abstractNumId w:val="2"/>
  </w:num>
  <w:num w:numId="43">
    <w:abstractNumId w:val="38"/>
  </w:num>
  <w:num w:numId="44">
    <w:abstractNumId w:val="10"/>
  </w:num>
  <w:num w:numId="45">
    <w:abstractNumId w:val="9"/>
  </w:num>
  <w:num w:numId="46">
    <w:abstractNumId w:val="21"/>
  </w:num>
  <w:num w:numId="47">
    <w:abstractNumId w:val="46"/>
  </w:num>
  <w:num w:numId="48">
    <w:abstractNumId w:val="17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385"/>
    <w:rsid w:val="00027AB3"/>
    <w:rsid w:val="00027DBC"/>
    <w:rsid w:val="00036F4B"/>
    <w:rsid w:val="00072953"/>
    <w:rsid w:val="000B5214"/>
    <w:rsid w:val="000B66B5"/>
    <w:rsid w:val="0013242E"/>
    <w:rsid w:val="0014086D"/>
    <w:rsid w:val="001C6695"/>
    <w:rsid w:val="001C72E2"/>
    <w:rsid w:val="001D29D9"/>
    <w:rsid w:val="001D4AD8"/>
    <w:rsid w:val="00274B54"/>
    <w:rsid w:val="0029770B"/>
    <w:rsid w:val="002A6AB9"/>
    <w:rsid w:val="002D6459"/>
    <w:rsid w:val="002F739D"/>
    <w:rsid w:val="0031439C"/>
    <w:rsid w:val="00316180"/>
    <w:rsid w:val="00385776"/>
    <w:rsid w:val="003A2BF3"/>
    <w:rsid w:val="003F540E"/>
    <w:rsid w:val="004B780B"/>
    <w:rsid w:val="004E5AB0"/>
    <w:rsid w:val="00530EB4"/>
    <w:rsid w:val="00551DD8"/>
    <w:rsid w:val="005D70BC"/>
    <w:rsid w:val="00662247"/>
    <w:rsid w:val="006835EF"/>
    <w:rsid w:val="00706C6D"/>
    <w:rsid w:val="00714063"/>
    <w:rsid w:val="0074269D"/>
    <w:rsid w:val="0075179D"/>
    <w:rsid w:val="007757AD"/>
    <w:rsid w:val="00783C83"/>
    <w:rsid w:val="007C4EDE"/>
    <w:rsid w:val="00890AEE"/>
    <w:rsid w:val="00892E12"/>
    <w:rsid w:val="008C3723"/>
    <w:rsid w:val="008F3C37"/>
    <w:rsid w:val="00900432"/>
    <w:rsid w:val="009233DA"/>
    <w:rsid w:val="00997C41"/>
    <w:rsid w:val="009A7013"/>
    <w:rsid w:val="00A12726"/>
    <w:rsid w:val="00A13054"/>
    <w:rsid w:val="00A47165"/>
    <w:rsid w:val="00AD1F9E"/>
    <w:rsid w:val="00B27C78"/>
    <w:rsid w:val="00B64A79"/>
    <w:rsid w:val="00BB3BB3"/>
    <w:rsid w:val="00C111DD"/>
    <w:rsid w:val="00C3714D"/>
    <w:rsid w:val="00CB0B58"/>
    <w:rsid w:val="00D6601B"/>
    <w:rsid w:val="00DA613D"/>
    <w:rsid w:val="00E11F90"/>
    <w:rsid w:val="00E16BD8"/>
    <w:rsid w:val="00E177F5"/>
    <w:rsid w:val="00E85522"/>
    <w:rsid w:val="00EC419F"/>
    <w:rsid w:val="00F40ED1"/>
    <w:rsid w:val="00F6536C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1392-CFB1-4AD5-B459-2A4C3CFE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13</cp:revision>
  <cp:lastPrinted>2019-08-16T13:56:00Z</cp:lastPrinted>
  <dcterms:created xsi:type="dcterms:W3CDTF">2019-07-29T08:25:00Z</dcterms:created>
  <dcterms:modified xsi:type="dcterms:W3CDTF">2019-08-19T11:22:00Z</dcterms:modified>
</cp:coreProperties>
</file>