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20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7B1D76" w:rsidRPr="007B1D76">
        <w:rPr>
          <w:rFonts w:ascii="Cambria" w:hAnsi="Cambria"/>
          <w:color w:val="000000" w:themeColor="text1"/>
          <w:sz w:val="20"/>
          <w:szCs w:val="20"/>
        </w:rPr>
        <w:t>3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7B1D76" w:rsidRPr="007B1D76">
        <w:rPr>
          <w:rFonts w:ascii="Cambria" w:hAnsi="Cambria"/>
          <w:color w:val="000000" w:themeColor="text1"/>
          <w:sz w:val="20"/>
          <w:szCs w:val="20"/>
        </w:rPr>
        <w:t>24</w:t>
      </w: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Pr="007B1D76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proofErr w:type="gramStart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>o</w:t>
      </w:r>
      <w:proofErr w:type="gramEnd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942EE4" w:rsidRPr="007B1D76" w:rsidRDefault="003065CD" w:rsidP="00CF1BB1">
      <w:pPr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7B1D76" w:rsidRPr="007B1D76">
        <w:rPr>
          <w:rFonts w:ascii="Cambria" w:hAnsi="Cambria"/>
          <w:color w:val="000000" w:themeColor="text1"/>
          <w:sz w:val="20"/>
          <w:szCs w:val="20"/>
        </w:rPr>
        <w:t>10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7B1D76" w:rsidRPr="007B1D76">
        <w:rPr>
          <w:rFonts w:ascii="Cambria" w:hAnsi="Cambria"/>
          <w:color w:val="000000" w:themeColor="text1"/>
          <w:sz w:val="20"/>
          <w:szCs w:val="20"/>
        </w:rPr>
        <w:t>3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20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godz</w:t>
      </w:r>
      <w:proofErr w:type="gramStart"/>
      <w:r w:rsidR="009C5921" w:rsidRPr="007B1D76">
        <w:rPr>
          <w:rFonts w:ascii="Cambria" w:hAnsi="Cambria"/>
          <w:color w:val="000000" w:themeColor="text1"/>
          <w:sz w:val="20"/>
          <w:szCs w:val="20"/>
        </w:rPr>
        <w:t>. 10</w:t>
      </w:r>
      <w:r w:rsidRPr="007B1D76">
        <w:rPr>
          <w:rFonts w:ascii="Cambria" w:hAnsi="Cambria"/>
          <w:color w:val="000000" w:themeColor="text1"/>
          <w:sz w:val="20"/>
          <w:szCs w:val="20"/>
        </w:rPr>
        <w:t>: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1</w:t>
      </w:r>
      <w:r w:rsidR="00022861" w:rsidRPr="007B1D76">
        <w:rPr>
          <w:rFonts w:ascii="Cambria" w:hAnsi="Cambria"/>
          <w:color w:val="000000" w:themeColor="text1"/>
          <w:sz w:val="20"/>
          <w:szCs w:val="20"/>
        </w:rPr>
        <w:t>5</w:t>
      </w:r>
      <w:r w:rsidRPr="007B1D76">
        <w:rPr>
          <w:rFonts w:ascii="Cambria" w:hAnsi="Cambria"/>
          <w:color w:val="000000" w:themeColor="text1"/>
          <w:sz w:val="20"/>
          <w:szCs w:val="20"/>
        </w:rPr>
        <w:t xml:space="preserve"> odbyło</w:t>
      </w:r>
      <w:proofErr w:type="gramEnd"/>
      <w:r w:rsidRPr="007B1D76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C11D4" w:rsidRPr="007B1D76">
        <w:rPr>
          <w:rFonts w:ascii="Cambria" w:hAnsi="Cambria"/>
          <w:color w:val="000000" w:themeColor="text1"/>
          <w:sz w:val="20"/>
          <w:szCs w:val="20"/>
        </w:rPr>
        <w:t>„</w:t>
      </w:r>
      <w:r w:rsidR="00363FF6" w:rsidRPr="007B1D76">
        <w:rPr>
          <w:rFonts w:ascii="Cambria" w:hAnsi="Cambria"/>
          <w:b/>
          <w:color w:val="000000" w:themeColor="text1"/>
          <w:sz w:val="20"/>
          <w:szCs w:val="20"/>
        </w:rPr>
        <w:t>Dostawa środków czystości</w:t>
      </w:r>
      <w:r w:rsidR="006C11D4" w:rsidRPr="007B1D76">
        <w:rPr>
          <w:rFonts w:ascii="Cambria" w:hAnsi="Cambria"/>
          <w:color w:val="000000" w:themeColor="text1"/>
          <w:sz w:val="20"/>
          <w:szCs w:val="20"/>
        </w:rPr>
        <w:t>”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.</w:t>
      </w: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>W wyniku oceny ofert</w:t>
      </w:r>
      <w:r w:rsidR="00385598" w:rsidRPr="00CF1BB1">
        <w:rPr>
          <w:rFonts w:ascii="Cambria" w:hAnsi="Cambria"/>
          <w:sz w:val="20"/>
          <w:szCs w:val="20"/>
        </w:rPr>
        <w:t xml:space="preserve"> 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13249C" w:rsidRDefault="0013249C" w:rsidP="00B16A27">
      <w:pPr>
        <w:pStyle w:val="Tekstpodstawowy"/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</w:p>
    <w:p w:rsidR="007B1D76" w:rsidRPr="007B1D76" w:rsidRDefault="007B1D76" w:rsidP="007B1D76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7B1D76">
        <w:rPr>
          <w:rFonts w:ascii="Cambria" w:hAnsi="Cambria"/>
          <w:b/>
          <w:sz w:val="20"/>
          <w:szCs w:val="20"/>
        </w:rPr>
        <w:t xml:space="preserve">ADMOR Przedsiębiorstwo Handlowe Jerzy </w:t>
      </w:r>
      <w:proofErr w:type="spellStart"/>
      <w:r w:rsidRPr="007B1D76">
        <w:rPr>
          <w:rFonts w:ascii="Cambria" w:hAnsi="Cambria"/>
          <w:b/>
          <w:sz w:val="20"/>
          <w:szCs w:val="20"/>
        </w:rPr>
        <w:t>Moryto</w:t>
      </w:r>
      <w:proofErr w:type="spellEnd"/>
      <w:r w:rsidRPr="007B1D76">
        <w:rPr>
          <w:rFonts w:ascii="Cambria" w:hAnsi="Cambria"/>
          <w:b/>
          <w:sz w:val="20"/>
          <w:szCs w:val="20"/>
        </w:rPr>
        <w:t>, ul. Wierzbicka 58 m. 1, 26-600 Radom</w:t>
      </w:r>
      <w:r>
        <w:rPr>
          <w:rFonts w:ascii="Cambria" w:hAnsi="Cambria"/>
          <w:b/>
          <w:sz w:val="20"/>
          <w:szCs w:val="20"/>
        </w:rPr>
        <w:t xml:space="preserve">. </w:t>
      </w:r>
      <w:r w:rsidRPr="007B1D76">
        <w:rPr>
          <w:rFonts w:ascii="Cambria" w:hAnsi="Cambria"/>
          <w:b/>
          <w:sz w:val="20"/>
          <w:szCs w:val="20"/>
        </w:rPr>
        <w:t xml:space="preserve">Otrzymał: 100,00 pkt. (wartość oferty: </w:t>
      </w:r>
      <w:r>
        <w:rPr>
          <w:rFonts w:ascii="Cambria" w:hAnsi="Cambria"/>
          <w:b/>
          <w:sz w:val="20"/>
          <w:szCs w:val="20"/>
        </w:rPr>
        <w:t xml:space="preserve">140 020,37 </w:t>
      </w:r>
      <w:r w:rsidRPr="007B1D76">
        <w:rPr>
          <w:rFonts w:ascii="Cambria" w:hAnsi="Cambria"/>
          <w:b/>
          <w:sz w:val="20"/>
          <w:szCs w:val="20"/>
        </w:rPr>
        <w:t xml:space="preserve">zł). Data wpływu: </w:t>
      </w:r>
      <w:r>
        <w:rPr>
          <w:rFonts w:ascii="Cambria" w:hAnsi="Cambria"/>
          <w:b/>
          <w:sz w:val="20"/>
          <w:szCs w:val="20"/>
        </w:rPr>
        <w:t>10</w:t>
      </w:r>
      <w:r w:rsidRPr="007B1D76">
        <w:rPr>
          <w:rFonts w:ascii="Cambria" w:hAnsi="Cambria"/>
          <w:b/>
          <w:sz w:val="20"/>
          <w:szCs w:val="20"/>
        </w:rPr>
        <w:t xml:space="preserve">.03.2020 </w:t>
      </w:r>
      <w:proofErr w:type="gramStart"/>
      <w:r w:rsidRPr="007B1D76">
        <w:rPr>
          <w:rFonts w:ascii="Cambria" w:hAnsi="Cambria"/>
          <w:b/>
          <w:sz w:val="20"/>
          <w:szCs w:val="20"/>
        </w:rPr>
        <w:t>r</w:t>
      </w:r>
      <w:proofErr w:type="gramEnd"/>
      <w:r w:rsidRPr="007B1D76">
        <w:rPr>
          <w:rFonts w:ascii="Cambria" w:hAnsi="Cambria"/>
          <w:b/>
          <w:sz w:val="20"/>
          <w:szCs w:val="20"/>
        </w:rPr>
        <w:t xml:space="preserve">., godz. </w:t>
      </w:r>
      <w:r>
        <w:rPr>
          <w:rFonts w:ascii="Cambria" w:hAnsi="Cambria"/>
          <w:b/>
          <w:sz w:val="20"/>
          <w:szCs w:val="20"/>
        </w:rPr>
        <w:t>08</w:t>
      </w:r>
      <w:r w:rsidRPr="007B1D76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>15</w:t>
      </w:r>
      <w:r w:rsidRPr="007B1D76">
        <w:rPr>
          <w:rFonts w:ascii="Cambria" w:hAnsi="Cambria"/>
          <w:b/>
          <w:sz w:val="20"/>
          <w:szCs w:val="20"/>
        </w:rPr>
        <w:t>;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7B1D76" w:rsidRPr="007B1D76" w:rsidRDefault="007B1D76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  <w:r w:rsidRPr="007B1D76">
        <w:rPr>
          <w:rFonts w:ascii="Cambria" w:hAnsi="Cambria"/>
          <w:b/>
          <w:sz w:val="20"/>
          <w:szCs w:val="20"/>
        </w:rPr>
        <w:t>-</w:t>
      </w: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</w:t>
      </w:r>
      <w:r w:rsidR="007B1D76">
        <w:rPr>
          <w:rFonts w:ascii="Cambria" w:hAnsi="Cambria"/>
          <w:b/>
          <w:sz w:val="20"/>
          <w:szCs w:val="20"/>
          <w:u w:val="single"/>
        </w:rPr>
        <w:t>e</w:t>
      </w:r>
      <w:r w:rsidRPr="0002662E">
        <w:rPr>
          <w:rFonts w:ascii="Cambria" w:hAnsi="Cambria"/>
          <w:b/>
          <w:sz w:val="20"/>
          <w:szCs w:val="20"/>
          <w:u w:val="single"/>
        </w:rPr>
        <w:t xml:space="preserve"> oferty:</w:t>
      </w:r>
    </w:p>
    <w:p w:rsidR="007B1D76" w:rsidRPr="007B1D76" w:rsidRDefault="007B1D76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7B1D76">
        <w:rPr>
          <w:rFonts w:ascii="Cambria" w:hAnsi="Cambria"/>
          <w:sz w:val="20"/>
          <w:szCs w:val="20"/>
        </w:rPr>
        <w:t>MAXKOMFORT Grzegorz Kołodziejczyk, ul. Zbo</w:t>
      </w:r>
      <w:r>
        <w:rPr>
          <w:rFonts w:ascii="Cambria" w:hAnsi="Cambria"/>
          <w:sz w:val="20"/>
          <w:szCs w:val="20"/>
        </w:rPr>
        <w:t>ż</w:t>
      </w:r>
      <w:r w:rsidRPr="007B1D76">
        <w:rPr>
          <w:rFonts w:ascii="Cambria" w:hAnsi="Cambria"/>
          <w:sz w:val="20"/>
          <w:szCs w:val="20"/>
        </w:rPr>
        <w:t>owa 21, 25-416 Kielce</w:t>
      </w:r>
      <w:r w:rsidR="000058D9">
        <w:rPr>
          <w:rFonts w:ascii="Cambria" w:hAnsi="Cambria"/>
          <w:sz w:val="20"/>
          <w:szCs w:val="20"/>
        </w:rPr>
        <w:t xml:space="preserve">. Oferta została uznana </w:t>
      </w:r>
      <w:r w:rsidR="000058D9">
        <w:rPr>
          <w:rFonts w:ascii="Cambria" w:hAnsi="Cambria"/>
          <w:sz w:val="20"/>
          <w:szCs w:val="20"/>
        </w:rPr>
        <w:br/>
        <w:t>za odrzuconą, ponieważ wykonawca został wykluczony z postępowania.</w:t>
      </w:r>
      <w:bookmarkStart w:id="0" w:name="_GoBack"/>
      <w:bookmarkEnd w:id="0"/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7B1D76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>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 wp14:anchorId="753BBD0F" wp14:editId="0FD0D745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B1D76">
      <w:rPr>
        <w:rFonts w:asciiTheme="majorHAnsi" w:hAnsiTheme="majorHAnsi"/>
        <w:b/>
        <w:sz w:val="18"/>
        <w:szCs w:val="18"/>
        <w:u w:val="single"/>
        <w:lang w:val="pl-PL"/>
      </w:rPr>
      <w:t>3</w:t>
    </w:r>
    <w:r w:rsidR="005E755B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A401-E93B-4E39-8C7F-BC05942E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2019-07-18T09:42:00Z</cp:lastPrinted>
  <dcterms:created xsi:type="dcterms:W3CDTF">2020-03-24T09:20:00Z</dcterms:created>
  <dcterms:modified xsi:type="dcterms:W3CDTF">2020-03-24T09:26:00Z</dcterms:modified>
</cp:coreProperties>
</file>