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02" w:rsidRPr="008D2B44" w:rsidRDefault="008C343C" w:rsidP="008D2B44">
      <w:pPr>
        <w:ind w:left="7080" w:firstLine="708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45/ZP/2020/ERA</w:t>
      </w:r>
    </w:p>
    <w:p w:rsidR="008D2602" w:rsidRPr="00B55374" w:rsidRDefault="00232494" w:rsidP="00272C38">
      <w:pPr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Załącznik nr 2</w:t>
      </w:r>
      <w:r w:rsidR="00672090" w:rsidRPr="00B55374">
        <w:rPr>
          <w:rFonts w:ascii="Arial Narrow" w:hAnsi="Arial Narrow"/>
          <w:b/>
          <w:sz w:val="22"/>
          <w:u w:val="single"/>
        </w:rPr>
        <w:t xml:space="preserve"> do Z</w:t>
      </w:r>
      <w:r w:rsidR="008D2602" w:rsidRPr="00B55374">
        <w:rPr>
          <w:rFonts w:ascii="Arial Narrow" w:hAnsi="Arial Narrow"/>
          <w:b/>
          <w:sz w:val="22"/>
          <w:u w:val="single"/>
        </w:rPr>
        <w:t>aproszenia</w:t>
      </w:r>
    </w:p>
    <w:p w:rsidR="008D2602" w:rsidRPr="00B55374" w:rsidRDefault="008D2602" w:rsidP="00272C38">
      <w:pPr>
        <w:rPr>
          <w:rFonts w:ascii="Arial Narrow" w:hAnsi="Arial Narrow"/>
          <w:sz w:val="22"/>
        </w:rPr>
      </w:pPr>
    </w:p>
    <w:p w:rsidR="00D602EB" w:rsidRPr="00B55374" w:rsidRDefault="00D602EB" w:rsidP="008D2602">
      <w:pPr>
        <w:jc w:val="center"/>
        <w:rPr>
          <w:rFonts w:ascii="Arial Narrow" w:hAnsi="Arial Narrow"/>
          <w:b/>
          <w:sz w:val="22"/>
        </w:rPr>
      </w:pPr>
    </w:p>
    <w:p w:rsidR="00D602EB" w:rsidRPr="00B55374" w:rsidRDefault="00D75D23" w:rsidP="008D2602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FORMULARZ ASORTYMENTOWO-CENOWY</w:t>
      </w:r>
    </w:p>
    <w:p w:rsidR="00D602EB" w:rsidRPr="00B55374" w:rsidRDefault="008D2602" w:rsidP="008D2602">
      <w:pPr>
        <w:jc w:val="center"/>
        <w:rPr>
          <w:rFonts w:ascii="Arial Narrow" w:hAnsi="Arial Narrow"/>
          <w:b/>
          <w:sz w:val="22"/>
        </w:rPr>
      </w:pPr>
      <w:r w:rsidRPr="00B55374">
        <w:rPr>
          <w:rFonts w:ascii="Arial Narrow" w:hAnsi="Arial Narrow"/>
          <w:b/>
          <w:sz w:val="22"/>
        </w:rPr>
        <w:t>„DOPOSAŻENIE PRACOWNI GASTRONOMICZNEJ</w:t>
      </w:r>
      <w:r w:rsidR="00D602EB" w:rsidRPr="00B55374">
        <w:rPr>
          <w:rFonts w:ascii="Arial Narrow" w:hAnsi="Arial Narrow"/>
          <w:b/>
          <w:sz w:val="22"/>
        </w:rPr>
        <w:t xml:space="preserve"> W JĘDRZEJOWIE</w:t>
      </w:r>
      <w:r w:rsidRPr="00B55374">
        <w:rPr>
          <w:rFonts w:ascii="Arial Narrow" w:hAnsi="Arial Narrow"/>
          <w:b/>
          <w:sz w:val="22"/>
        </w:rPr>
        <w:t xml:space="preserve">” </w:t>
      </w:r>
    </w:p>
    <w:p w:rsidR="00D602EB" w:rsidRPr="00B55374" w:rsidRDefault="00D602EB" w:rsidP="008D2602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sz w:val="22"/>
        </w:rPr>
        <w:t>w celu realizacji Projektu</w:t>
      </w:r>
      <w:r w:rsidR="008D2602" w:rsidRPr="00B55374">
        <w:rPr>
          <w:rFonts w:ascii="Arial Narrow" w:hAnsi="Arial Narrow"/>
          <w:sz w:val="22"/>
        </w:rPr>
        <w:t xml:space="preserve"> </w:t>
      </w:r>
    </w:p>
    <w:p w:rsidR="008D2602" w:rsidRPr="00B55374" w:rsidRDefault="008D2602" w:rsidP="00232494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b/>
          <w:sz w:val="22"/>
        </w:rPr>
        <w:t>„Edukacja Rozwój Aktywizacja – ERA mechanika i kucharza</w:t>
      </w:r>
      <w:r w:rsidRPr="00B55374">
        <w:rPr>
          <w:rFonts w:ascii="Arial Narrow" w:hAnsi="Arial Narrow"/>
          <w:sz w:val="22"/>
        </w:rPr>
        <w:t>”</w:t>
      </w:r>
    </w:p>
    <w:p w:rsidR="00272C38" w:rsidRPr="00B55374" w:rsidRDefault="00272C38" w:rsidP="00272C38">
      <w:pPr>
        <w:rPr>
          <w:rFonts w:ascii="Arial Narrow" w:hAnsi="Arial Narrow"/>
          <w:sz w:val="22"/>
        </w:rPr>
      </w:pPr>
    </w:p>
    <w:p w:rsidR="00BA7FA4" w:rsidRPr="00B55374" w:rsidRDefault="00271326" w:rsidP="00272C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Zakres dostawy obejmuje: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meblowe</w:t>
      </w:r>
      <w:r w:rsidR="00BA7FA4" w:rsidRPr="00B55374">
        <w:rPr>
          <w:rFonts w:ascii="Arial Narrow" w:hAnsi="Arial Narrow"/>
          <w:sz w:val="22"/>
        </w:rPr>
        <w:t>,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urządzenia</w:t>
      </w:r>
      <w:r w:rsidR="00BA7FA4" w:rsidRPr="00B55374">
        <w:rPr>
          <w:rFonts w:ascii="Arial Narrow" w:hAnsi="Arial Narrow"/>
          <w:sz w:val="22"/>
        </w:rPr>
        <w:t xml:space="preserve"> stanowiące wyposażenie Pracowni Gastronomicznej,</w:t>
      </w:r>
    </w:p>
    <w:p w:rsidR="00272C38" w:rsidRPr="00232494" w:rsidRDefault="00271326" w:rsidP="00272C38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drobne doposażenie</w:t>
      </w:r>
      <w:r w:rsidR="00BA7FA4" w:rsidRPr="00B55374">
        <w:rPr>
          <w:rFonts w:ascii="Arial Narrow" w:hAnsi="Arial Narrow"/>
          <w:sz w:val="22"/>
        </w:rPr>
        <w:t xml:space="preserve"> Pracowni Gastronomicznej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596"/>
        <w:gridCol w:w="4510"/>
        <w:gridCol w:w="1868"/>
        <w:gridCol w:w="1460"/>
        <w:gridCol w:w="1544"/>
      </w:tblGrid>
      <w:tr w:rsidR="00D75D23" w:rsidRPr="00B55374" w:rsidTr="00232494">
        <w:trPr>
          <w:trHeight w:val="39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Nazwa wyposażenia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460" w:type="dxa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D75D23">
              <w:rPr>
                <w:rFonts w:ascii="Arial Narrow" w:hAnsi="Arial Narrow"/>
                <w:b/>
                <w:bCs/>
                <w:sz w:val="22"/>
                <w:szCs w:val="22"/>
              </w:rPr>
              <w:t>Cena jednostkowa za 1 szt. danego asortymentu</w:t>
            </w:r>
          </w:p>
        </w:tc>
        <w:tc>
          <w:tcPr>
            <w:tcW w:w="1544" w:type="dxa"/>
            <w:vAlign w:val="center"/>
          </w:tcPr>
          <w:p w:rsidR="00D75D23" w:rsidRPr="00D75D23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D75D2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Wartość razem </w:t>
            </w:r>
            <w:r w:rsidRPr="00232494">
              <w:rPr>
                <w:rFonts w:ascii="Arial Narrow" w:hAnsi="Arial Narrow"/>
                <w:b/>
                <w:bCs/>
                <w:sz w:val="20"/>
                <w:szCs w:val="20"/>
              </w:rPr>
              <w:t>(wartość wynikająca z pomnożenia wymaganej ilości sztuk i ceny jednostkowej</w:t>
            </w:r>
            <w:r w:rsidRPr="00D75D23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 konwekcyjno parowy natryskowy z myciem, z okapem: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Piec: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6xGN2/3; Elektroniczny panel sterowania; Automatyczne mycie; Prysznic; Sonda 1-punktowa; Automatyczne chłodzenie; </w:t>
            </w:r>
            <w:proofErr w:type="spellStart"/>
            <w:r w:rsidRPr="00B55374">
              <w:rPr>
                <w:rFonts w:ascii="Arial Narrow" w:hAnsi="Arial Narrow"/>
                <w:sz w:val="22"/>
                <w:szCs w:val="22"/>
              </w:rPr>
              <w:t>Bio-gotowanie</w:t>
            </w:r>
            <w:proofErr w:type="spellEnd"/>
            <w:r w:rsidRPr="00B55374">
              <w:rPr>
                <w:rFonts w:ascii="Arial Narrow" w:hAnsi="Arial Narrow"/>
                <w:sz w:val="22"/>
                <w:szCs w:val="22"/>
              </w:rPr>
              <w:t>;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7-prędkości wentylatora; min. 99 programów; dł.683, szer. 644, wys. 575, zasilanie: 230V, moc: 3,4 kW; uwagi: wz.+odpł.;</w:t>
            </w:r>
            <w:r w:rsidRPr="00B55374">
              <w:rPr>
                <w:rFonts w:ascii="Arial Narrow" w:hAnsi="Arial Narrow"/>
                <w:sz w:val="22"/>
                <w:szCs w:val="22"/>
              </w:rPr>
              <w:br/>
            </w:r>
            <w:r w:rsidRPr="00B55374">
              <w:rPr>
                <w:rFonts w:ascii="Arial Narrow" w:hAnsi="Arial Narrow"/>
                <w:b/>
                <w:sz w:val="22"/>
                <w:szCs w:val="22"/>
              </w:rPr>
              <w:t>Okap</w:t>
            </w:r>
            <w:r w:rsidRPr="00B55374">
              <w:rPr>
                <w:rFonts w:ascii="Arial Narrow" w:hAnsi="Arial Narrow"/>
                <w:sz w:val="22"/>
                <w:szCs w:val="22"/>
              </w:rPr>
              <w:t>: okap</w:t>
            </w:r>
            <w:r>
              <w:rPr>
                <w:rFonts w:ascii="Arial Narrow" w:hAnsi="Arial Narrow"/>
                <w:sz w:val="22"/>
                <w:szCs w:val="22"/>
              </w:rPr>
              <w:t xml:space="preserve"> nad piec konwekcyjno parowy  z </w:t>
            </w:r>
            <w:r w:rsidRPr="00B55374">
              <w:rPr>
                <w:rFonts w:ascii="Arial Narrow" w:hAnsi="Arial Narrow"/>
                <w:sz w:val="22"/>
                <w:szCs w:val="22"/>
              </w:rPr>
              <w:t>wentylatorem, kompatybilny z piecem, nie wymaga podłączenia do systemu wentylacji, dł.698, szer.633, wys.251, zasilanie: 230V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Podstawa pod piec 8-prowadnicowa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Odległość między prowadnicami 65 mm; dł. 675, szer. 470, wys. 730; uwagi: stal nierdzewna gastronomiczna.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Zestaw blach do pieca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( 1 zestaw = 20 szt)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20 mm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 emaliowana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- 2 szt. GN 2/3 65 mm perforowana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Zmywarka gastronomiczna do naczyń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Wyposażona w dozowniki płynu myjącego i nabłyszczającego oraz pompę spustową wody; Sterowanie elektromechaniczne; Dolne i górne ramiona myjące i płuczące; Temperatury kontrolowane termostatem – mycie 60ºC, wyparzanie 85ºC; dł. 600, szer. 600, wys. 820, zasilanie: 230V, moc: min. 3,4 kW; uwagi: wz.+odpł.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, min. 36 elementów: szkło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talerze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7.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sztućce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Schładzarka -zamrażarka szokowa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temperatury; Wymuszony obieg powietrza; automatyczne przejście w tryb schładzania; dł.750, szer. 740, wys. 760, zasilanie: 230V, moc: 1,3kW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chłodniczy 3-drzwiowy.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półki GN 1/1, agregat na dole, obudowa i wnętrze wykonane ze stali nierdzewnej, blat roboczy ze stali nierdzewnej, rant 40 mm, wymuszony obieg powietrza;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temperatury, automatyczne odszranianie, automatyczne odparowanie skroplin, samodomykające się drzwi, izolacja z pianki poliuretanowej 35 mm, komora w standardzie GN 1/1, 3 ruszty z prowadnicami w komplecie, 8 poziomów na prowadnice (półek lub GN) odleglość między prowadnicami 50 mm; dł.1365, szer.700, wys.880, zasilanie: 230V, moc: 0,235kW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6E4788">
            <w:pPr>
              <w:jc w:val="both"/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Stół </w:t>
            </w:r>
            <w:proofErr w:type="spellStart"/>
            <w:r w:rsidRPr="00B55374">
              <w:rPr>
                <w:rFonts w:ascii="Arial Narrow" w:hAnsi="Arial Narrow"/>
                <w:b/>
                <w:sz w:val="22"/>
              </w:rPr>
              <w:t>mroźniczy</w:t>
            </w:r>
            <w:proofErr w:type="spellEnd"/>
            <w:r w:rsidRPr="00B55374">
              <w:rPr>
                <w:rFonts w:ascii="Arial Narrow" w:hAnsi="Arial Narrow"/>
                <w:b/>
                <w:sz w:val="22"/>
              </w:rPr>
              <w:t xml:space="preserve"> 2-drzwiowy.</w:t>
            </w:r>
          </w:p>
          <w:p w:rsidR="00D75D23" w:rsidRPr="00B55374" w:rsidRDefault="00D75D23" w:rsidP="006E4788">
            <w:pPr>
              <w:jc w:val="both"/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Obudowa i komora wykonane ze stali nierdzewnej, blat roboczy ze stali nierdzewnej, wymuszony obieg powietrza, elektroniczny sterownik z wyświetlaczem temperatury, filtr przeciwpyłkowy, automatyczne odparowanie skrop</w:t>
            </w:r>
            <w:r w:rsidR="006E4788">
              <w:rPr>
                <w:rFonts w:ascii="Arial Narrow" w:hAnsi="Arial Narrow"/>
                <w:sz w:val="22"/>
              </w:rPr>
              <w:t xml:space="preserve">lin, </w:t>
            </w:r>
            <w:proofErr w:type="spellStart"/>
            <w:r w:rsidR="006E4788">
              <w:rPr>
                <w:rFonts w:ascii="Arial Narrow" w:hAnsi="Arial Narrow"/>
                <w:sz w:val="22"/>
              </w:rPr>
              <w:t>samodomykające</w:t>
            </w:r>
            <w:proofErr w:type="spellEnd"/>
            <w:r w:rsidR="006E4788">
              <w:rPr>
                <w:rFonts w:ascii="Arial Narrow" w:hAnsi="Arial Narrow"/>
                <w:sz w:val="22"/>
              </w:rPr>
              <w:t xml:space="preserve"> się drzwi z </w:t>
            </w:r>
            <w:r w:rsidRPr="00B55374">
              <w:rPr>
                <w:rFonts w:ascii="Arial Narrow" w:hAnsi="Arial Narrow"/>
                <w:sz w:val="22"/>
              </w:rPr>
              <w:t>blokadą otwartych drzwi, izolacja z pianki poliuretanowej 60 mm, komora w standardzie GN 1/1, 2 ruszty z prowadnicami w komplecie; dł. 943, szer. 700, wys. 850, zasilanie: 230V, moc: 0,26kW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Okap centralny skośny ze stali. 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Z łapaczami tłuszczu i oświetleniem;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Okap wykonany z wysokogatunkowej stali nierdzewnej; dł. 2100, szer. 1500, wys.450; uwagi: wymiar dobrać do urządzeń termicznych.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6E4788" w:rsidRDefault="006E4788" w:rsidP="006E4788">
            <w:pPr>
              <w:jc w:val="both"/>
              <w:rPr>
                <w:rFonts w:ascii="Arial Narrow" w:hAnsi="Arial Narrow" w:cs="Arial"/>
                <w:bCs/>
              </w:rPr>
            </w:pPr>
            <w:r w:rsidRPr="0054621A">
              <w:rPr>
                <w:rFonts w:ascii="Arial Narrow" w:hAnsi="Arial Narrow"/>
                <w:b/>
                <w:sz w:val="22"/>
              </w:rPr>
              <w:t>Silnik do okapu wraz z oprzyrządowaniem i montażem</w:t>
            </w:r>
            <w:r w:rsidRPr="0054621A">
              <w:rPr>
                <w:rFonts w:ascii="Arial Narrow" w:hAnsi="Arial Narrow"/>
                <w:sz w:val="22"/>
              </w:rPr>
              <w:t xml:space="preserve"> (podstawy dachowe, regulatory obrotów, włączniki serwisowe, cokoły dachowe). Silnik musi być zamontowany na dachu, włącznik z regulacją obrotów zamontowany w pracowni gastronomicznej. </w:t>
            </w:r>
            <w:r w:rsidRPr="0054621A">
              <w:rPr>
                <w:rFonts w:ascii="Arial Narrow" w:hAnsi="Arial Narrow" w:cs="Arial"/>
                <w:bCs/>
                <w:sz w:val="22"/>
              </w:rPr>
              <w:t xml:space="preserve">Instalację wentylatora należy poprowadzić z pomieszczenia które znajduje się na parterze kanałem wentylacyjnym na dach do komina. Wysokość budynku wynosi około 13 metrów.  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Kuchnia indukcyjna z piekarnikiem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Kuchnia 4-polowa, piekarnik z termoobiegiem. Dł.600, szer.600, wys.850, zasilanie:400V, moc: 12kW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z basenem jednokomorowym. 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Głębokość komory 300 mm; wykonany z wysokogatunkowej stali nierdzewnej AISI 304. Dł.600, szer.600, wys.850.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Stół ze zlewem jednokomorowym, drzwi suwane</w:t>
            </w:r>
            <w:r w:rsidRPr="00B55374">
              <w:rPr>
                <w:rFonts w:ascii="Arial Narrow" w:hAnsi="Arial Narrow"/>
                <w:sz w:val="22"/>
              </w:rPr>
              <w:t xml:space="preserve">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lastRenderedPageBreak/>
              <w:t>Przetłoczenie blatu tylko w obrębie komory, blat roboczy płaski, wykonany z wysokogatunkowej stali nierdzewnej AISI 304. Dł.1100, szer.600, wys.850.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2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16.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przyścienny z drzwiami skrzydłowymi. 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Wewnątrz jedna półka regulowana. Wykonany z wysokogatunkowej stali nierdzewnej AISI 304. Dł.600, szer.600, wys.850.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przyścienny z blokiem trzech szuflad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6E4788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Wykonany z wysokogatunkowej stali nierdzewnej AISI 304. Dł. 450, szer.</w:t>
            </w:r>
            <w:r w:rsidR="006E4788">
              <w:rPr>
                <w:rFonts w:ascii="Arial Narrow" w:hAnsi="Arial Narrow"/>
                <w:sz w:val="22"/>
                <w:szCs w:val="22"/>
              </w:rPr>
              <w:t>6</w:t>
            </w:r>
            <w:r w:rsidRPr="00B55374">
              <w:rPr>
                <w:rFonts w:ascii="Arial Narrow" w:hAnsi="Arial Narrow"/>
                <w:sz w:val="22"/>
                <w:szCs w:val="22"/>
              </w:rPr>
              <w:t>00, wys.850.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Szafka wisząca drzwi skrzydłowe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Wykonany z wysokogatunkowej stali nierdzewnej AISI 304. Dł.800, szer.400, wys.600.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6E4788" w:rsidRPr="0054621A" w:rsidRDefault="006E4788" w:rsidP="006E4788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54621A">
              <w:rPr>
                <w:rFonts w:ascii="Arial Narrow" w:hAnsi="Arial Narrow"/>
                <w:b/>
                <w:sz w:val="22"/>
              </w:rPr>
              <w:t xml:space="preserve">System bufetowy składający się z wózków gastronomicznych/bufetowych; </w:t>
            </w:r>
            <w:r w:rsidRPr="0054621A">
              <w:rPr>
                <w:rFonts w:ascii="Arial Narrow" w:eastAsia="Arial" w:hAnsi="Arial Narrow" w:cs="Arial"/>
                <w:b/>
                <w:sz w:val="22"/>
              </w:rPr>
              <w:t xml:space="preserve"> </w:t>
            </w:r>
          </w:p>
          <w:p w:rsidR="00D75D23" w:rsidRPr="00B55374" w:rsidRDefault="006E4788" w:rsidP="006E4788">
            <w:pPr>
              <w:jc w:val="both"/>
              <w:rPr>
                <w:rFonts w:ascii="Arial Narrow" w:hAnsi="Arial Narrow"/>
              </w:rPr>
            </w:pPr>
            <w:r w:rsidRPr="0054621A">
              <w:rPr>
                <w:rFonts w:ascii="Arial Narrow" w:hAnsi="Arial Narrow"/>
                <w:sz w:val="22"/>
              </w:rPr>
              <w:t xml:space="preserve">Wózek gastronomiczny do serwisu wykonany z profilu nierdzewnego 20x20 mm , 3 półki  wykonane z płyty meblowej o wysokiej odporności na ścieranie, </w:t>
            </w:r>
            <w:r w:rsidRPr="0054621A">
              <w:rPr>
                <w:rFonts w:ascii="Arial Narrow" w:eastAsia="Times New Roman" w:hAnsi="Arial Narrow"/>
                <w:lang w:eastAsia="pl-PL"/>
              </w:rPr>
              <w:t>powierzchnia blatu/półki wzmocniona przed zarysowaniami.</w:t>
            </w:r>
            <w:r w:rsidRPr="0054621A">
              <w:rPr>
                <w:rFonts w:ascii="Arial Narrow" w:hAnsi="Arial Narrow"/>
                <w:sz w:val="22"/>
              </w:rPr>
              <w:t xml:space="preserve"> Półki przystosowane do prostego demontażu. Dł.800-900, szer.400-500, wys.800-900. </w:t>
            </w:r>
            <w:r w:rsidRPr="0054621A">
              <w:rPr>
                <w:rFonts w:ascii="Arial Narrow" w:eastAsia="Times New Roman" w:hAnsi="Arial Narrow"/>
                <w:lang w:eastAsia="pl-PL"/>
              </w:rPr>
              <w:t xml:space="preserve">Wózek ma posiadać wzmocnione narożniki, wyciszone </w:t>
            </w:r>
            <w:r>
              <w:rPr>
                <w:rFonts w:ascii="Arial Narrow" w:eastAsia="Times New Roman" w:hAnsi="Arial Narrow"/>
                <w:lang w:eastAsia="pl-PL"/>
              </w:rPr>
              <w:t>koła z  PCV, podwójne łożyska w </w:t>
            </w:r>
            <w:r w:rsidRPr="0054621A">
              <w:rPr>
                <w:rFonts w:ascii="Arial Narrow" w:eastAsia="Times New Roman" w:hAnsi="Arial Narrow"/>
                <w:lang w:eastAsia="pl-PL"/>
              </w:rPr>
              <w:t>kołach, koła skrętne 360</w:t>
            </w:r>
            <w:r w:rsidRPr="0054621A">
              <w:rPr>
                <w:rFonts w:ascii="Arial Narrow" w:eastAsia="Times New Roman" w:hAnsi="Arial Narrow"/>
                <w:vertAlign w:val="superscript"/>
                <w:lang w:eastAsia="pl-PL"/>
              </w:rPr>
              <w:t>0,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6E4788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4 </w:t>
            </w:r>
            <w:r w:rsidR="006E4788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306AC4">
            <w:pPr>
              <w:jc w:val="center"/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20.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garnków do zdrowego gotowania (12 elementów).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Wysokiej jakości 7 warstwowe dno; Gotowanie w niewielkiej ilości wody, smażenie z oszczędnym użyciem tłuszczu minimalizuje utratę witamin, minerałów i smaku;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16 cm, wys. 9 cm, poj. 1,7 L),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18 cm, wys. 10 cm, poj. 2,2 L),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20 cm, wys. 11 cm, poj. 3,0 L),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24 cm, wys. 13 cm, poj. 5,0 L),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rondel z pokrywką (średnica 16 cm, wys. 9 cm, poj 1,7 L),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patelnia z powłoką marmurkową MARBLE z pokrywką (średnica 24 cm, wys. 7 cm, poj. 2,6 L),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Robot kuchenny z funkcją mieszania planetarnego.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Szczotkowana misa (6,7 l) z błyszczącym rantem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Gniazdo wolnych obrotów typu TWIST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Gniazdo szybkich obrotów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Płynna regulacja prędkości i praca pulsacyjna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Funkcja delikatnego mieszania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Przycisk otwierania ramienia umieszczony z tyłu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W zestawie: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– 3 mieszadła ze stali nierdzewnej SYSTEM PRO: </w:t>
            </w:r>
            <w:r w:rsidRPr="00B55374">
              <w:rPr>
                <w:rFonts w:ascii="Arial Narrow" w:hAnsi="Arial Narrow"/>
                <w:sz w:val="22"/>
              </w:rPr>
              <w:lastRenderedPageBreak/>
              <w:t>mieszadło K,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rózga i spiralny hak. Możliwość dokupienia i zamontowania przystawek do krojenia warzyw ( w tym krojenie w kostkę), maszynkę do mielenia mięsa, przystawka do wyrobu makaronu.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22.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3 zestawy przyborów ze stali nierdzewnej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Jeden zestaw zawiera: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cedzakowa 345 mm – 1 szt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-widelec do przewracania 320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do serwowania 328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-chochla 310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do spaghetti 307 mm -1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-łopatka do przewracania 320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-ubijak do piany z kulką 270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-obieraczka do warzyw 190 mm – 1 szt.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zestawy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profesjonalnych noży kuchennych.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 5 sztuk noży; Zestaw noży wykonany z wysokiej jakości stali nierdzewnej X50CrMoV15 z dodatkiem chromu, wanadu i molibdenu, wyposażony w ergonomiczną i antypoślizgową rękojeść z trwałego tworzywa ABS. Komplet noży dostępny jest z eleganckim, lakierowanym blokiem z drewna bukowego.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zawiera: 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Blok lakierowany z drewna bukowego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do jarzyn - ostrze 3,5"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kuchenny - ostrze 5"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kuchenny - ostrze 8"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do chleba - ostrze 8"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santoku - ostrze 7"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zestaw.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Grill elektryczny.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Powierzchnia grillowania - 600cm2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Regulowany 4-pozycyjny termostat (łącznie z pozycją max)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Urządzenie wielofunkcyjne z 2 pozycjami gotowania: grill mięsny lub plancha 180°, moc 2000 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Garnek do gotowania na parze 4-częściowy.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Garnki wykonane są z wysokiej jakości, nierdzewnej stali szlachetnej, starannie wykonane i łatwe w pielęgnacji; Dno o specjalnej budowie termiczno-warstwowe (tzw. Sandwich); Garnek wewnątrz jest matowy a na zewnątrz w 3/4 matowe i w 1/4 polerowane; Wkłady na zewnątrz są polerowane; Uchwyt masywny, kuty; Pokrywa szklana, z otworem na parę; Pojemność 3 L dotyczy garnka bez wkładów.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polipropylenu; 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1/1 GN gł 200, wykonany z materiału nie absorbującego zapachów oraz smaków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75D23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poliwęglanu 20l;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1/1 GN gł.150 mm, wykonany z materiału nie </w:t>
            </w:r>
            <w:r w:rsidRPr="00B55374">
              <w:rPr>
                <w:rFonts w:ascii="Arial Narrow" w:hAnsi="Arial Narrow"/>
                <w:sz w:val="22"/>
              </w:rPr>
              <w:lastRenderedPageBreak/>
              <w:t>absorbującego zapachów oraz smaków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4 szt.</w:t>
            </w:r>
          </w:p>
        </w:tc>
        <w:tc>
          <w:tcPr>
            <w:tcW w:w="146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D6695A">
        <w:trPr>
          <w:jc w:val="center"/>
        </w:trPr>
        <w:tc>
          <w:tcPr>
            <w:tcW w:w="8434" w:type="dxa"/>
            <w:gridSpan w:val="4"/>
            <w:shd w:val="clear" w:color="auto" w:fill="auto"/>
            <w:vAlign w:val="center"/>
          </w:tcPr>
          <w:p w:rsidR="00D75D23" w:rsidRPr="00B55374" w:rsidRDefault="00D75D23" w:rsidP="00D75D23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b/>
                <w:sz w:val="22"/>
              </w:rPr>
              <w:lastRenderedPageBreak/>
              <w:t xml:space="preserve">     </w:t>
            </w:r>
            <w:r w:rsidRPr="00D75D23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     CENA OFERTY - </w:t>
            </w:r>
            <w:r w:rsidRPr="00D75D23">
              <w:rPr>
                <w:rFonts w:ascii="Arial Narrow" w:hAnsi="Arial Narrow"/>
                <w:b/>
                <w:sz w:val="22"/>
              </w:rPr>
              <w:t xml:space="preserve">Wartość razem za </w:t>
            </w:r>
            <w:r>
              <w:rPr>
                <w:rFonts w:ascii="Arial Narrow" w:hAnsi="Arial Narrow"/>
                <w:b/>
                <w:sz w:val="22"/>
              </w:rPr>
              <w:t>DOPOSAZENIE PRACOWNI GASTRONOMICZNEJ</w:t>
            </w:r>
          </w:p>
        </w:tc>
        <w:tc>
          <w:tcPr>
            <w:tcW w:w="1544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:rsidR="00272C38" w:rsidRPr="00B55374" w:rsidRDefault="00272C38" w:rsidP="00272C38">
      <w:pPr>
        <w:rPr>
          <w:rFonts w:ascii="Arial Narrow" w:hAnsi="Arial Narrow"/>
          <w:color w:val="FF0000"/>
          <w:sz w:val="22"/>
        </w:rPr>
      </w:pPr>
    </w:p>
    <w:p w:rsidR="00D75D23" w:rsidRPr="00D75D23" w:rsidRDefault="00D75D23" w:rsidP="00D75D23">
      <w:pPr>
        <w:rPr>
          <w:rFonts w:ascii="Arial Narrow" w:hAnsi="Arial Narrow"/>
          <w:b/>
          <w:sz w:val="22"/>
        </w:rPr>
      </w:pPr>
    </w:p>
    <w:p w:rsidR="00D75D23" w:rsidRPr="00D75D23" w:rsidRDefault="00D75D23" w:rsidP="00D75D23">
      <w:pPr>
        <w:rPr>
          <w:rFonts w:ascii="Arial Narrow" w:hAnsi="Arial Narrow"/>
          <w:b/>
          <w:i/>
          <w:iCs/>
          <w:sz w:val="22"/>
        </w:rPr>
      </w:pPr>
      <w:r w:rsidRPr="00D75D23">
        <w:rPr>
          <w:rFonts w:ascii="Arial Narrow" w:hAnsi="Arial Narrow"/>
          <w:b/>
          <w:i/>
          <w:iCs/>
          <w:sz w:val="22"/>
        </w:rPr>
        <w:t>______________________________</w:t>
      </w:r>
    </w:p>
    <w:p w:rsidR="00D75D23" w:rsidRPr="00232494" w:rsidRDefault="00D75D23" w:rsidP="00232494">
      <w:pPr>
        <w:rPr>
          <w:rFonts w:ascii="Arial Narrow" w:hAnsi="Arial Narrow"/>
          <w:b/>
          <w:i/>
          <w:sz w:val="22"/>
        </w:rPr>
      </w:pPr>
      <w:r w:rsidRPr="00D75D23">
        <w:rPr>
          <w:rFonts w:ascii="Arial Narrow" w:hAnsi="Arial Narrow"/>
          <w:b/>
          <w:sz w:val="22"/>
        </w:rPr>
        <w:t xml:space="preserve">           </w:t>
      </w:r>
      <w:r w:rsidRPr="00D75D23">
        <w:rPr>
          <w:rFonts w:ascii="Arial Narrow" w:hAnsi="Arial Narrow"/>
          <w:b/>
          <w:i/>
          <w:sz w:val="22"/>
        </w:rPr>
        <w:t>(miejscowość, data)</w:t>
      </w:r>
    </w:p>
    <w:p w:rsidR="00D75D23" w:rsidRPr="00D75D23" w:rsidRDefault="00D75D23" w:rsidP="00D75D23">
      <w:pPr>
        <w:ind w:left="3540" w:firstLine="708"/>
        <w:rPr>
          <w:rFonts w:ascii="Arial Narrow" w:hAnsi="Arial Narrow"/>
          <w:b/>
          <w:i/>
          <w:iCs/>
          <w:sz w:val="22"/>
        </w:rPr>
      </w:pPr>
      <w:r w:rsidRPr="00D75D23">
        <w:rPr>
          <w:rFonts w:ascii="Arial Narrow" w:hAnsi="Arial Narrow"/>
          <w:b/>
          <w:i/>
          <w:iCs/>
          <w:sz w:val="22"/>
        </w:rPr>
        <w:t>_____________________________________________________</w:t>
      </w:r>
    </w:p>
    <w:p w:rsidR="00D75D23" w:rsidRPr="00D75D23" w:rsidRDefault="00D75D23" w:rsidP="00D75D23">
      <w:pPr>
        <w:ind w:left="4248" w:firstLine="708"/>
        <w:rPr>
          <w:rFonts w:ascii="Arial Narrow" w:hAnsi="Arial Narrow"/>
          <w:b/>
          <w:i/>
          <w:sz w:val="22"/>
        </w:rPr>
      </w:pPr>
      <w:r w:rsidRPr="00D75D23">
        <w:rPr>
          <w:rFonts w:ascii="Arial Narrow" w:hAnsi="Arial Narrow"/>
          <w:b/>
          <w:i/>
          <w:sz w:val="22"/>
        </w:rPr>
        <w:t>(pieczątka i podpis osoby/osób uprawnionej/</w:t>
      </w:r>
      <w:proofErr w:type="spellStart"/>
      <w:r w:rsidRPr="00D75D23">
        <w:rPr>
          <w:rFonts w:ascii="Arial Narrow" w:hAnsi="Arial Narrow"/>
          <w:b/>
          <w:i/>
          <w:sz w:val="22"/>
        </w:rPr>
        <w:t>ych</w:t>
      </w:r>
      <w:proofErr w:type="spellEnd"/>
      <w:r w:rsidRPr="00D75D23">
        <w:rPr>
          <w:rFonts w:ascii="Arial Narrow" w:hAnsi="Arial Narrow"/>
          <w:b/>
          <w:i/>
          <w:sz w:val="22"/>
        </w:rPr>
        <w:t xml:space="preserve"> </w:t>
      </w:r>
    </w:p>
    <w:p w:rsidR="008A0154" w:rsidRPr="008C343C" w:rsidRDefault="00D75D23" w:rsidP="008C343C">
      <w:pPr>
        <w:ind w:left="4956" w:firstLine="708"/>
        <w:rPr>
          <w:rFonts w:ascii="Arial Narrow" w:hAnsi="Arial Narrow"/>
          <w:b/>
          <w:i/>
          <w:sz w:val="22"/>
        </w:rPr>
      </w:pPr>
      <w:r w:rsidRPr="00D75D23">
        <w:rPr>
          <w:rFonts w:ascii="Arial Narrow" w:hAnsi="Arial Narrow"/>
          <w:b/>
          <w:i/>
          <w:sz w:val="22"/>
        </w:rPr>
        <w:t>upoważnionej przez Wykonawcę)</w:t>
      </w:r>
      <w:bookmarkStart w:id="0" w:name="_GoBack"/>
      <w:bookmarkEnd w:id="0"/>
    </w:p>
    <w:sectPr w:rsidR="008A0154" w:rsidRPr="008C343C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DE6" w:rsidRDefault="00E55DE6" w:rsidP="0063076E">
      <w:r>
        <w:separator/>
      </w:r>
    </w:p>
  </w:endnote>
  <w:endnote w:type="continuationSeparator" w:id="0">
    <w:p w:rsidR="00E55DE6" w:rsidRDefault="00E55DE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AE9" w:rsidRDefault="00D63AE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DE6" w:rsidRDefault="00E55DE6" w:rsidP="0063076E">
      <w:r>
        <w:separator/>
      </w:r>
    </w:p>
  </w:footnote>
  <w:footnote w:type="continuationSeparator" w:id="0">
    <w:p w:rsidR="00E55DE6" w:rsidRDefault="00E55DE6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AE9" w:rsidRDefault="00D63AE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878B8"/>
    <w:multiLevelType w:val="multilevel"/>
    <w:tmpl w:val="F46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177F8"/>
    <w:multiLevelType w:val="hybridMultilevel"/>
    <w:tmpl w:val="0FDCD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2DAA"/>
    <w:rsid w:val="00022C92"/>
    <w:rsid w:val="00040B72"/>
    <w:rsid w:val="00084426"/>
    <w:rsid w:val="0009398D"/>
    <w:rsid w:val="00113D33"/>
    <w:rsid w:val="00125196"/>
    <w:rsid w:val="0013163A"/>
    <w:rsid w:val="00136896"/>
    <w:rsid w:val="00140E19"/>
    <w:rsid w:val="001553AC"/>
    <w:rsid w:val="00160BC6"/>
    <w:rsid w:val="0016753F"/>
    <w:rsid w:val="00173F56"/>
    <w:rsid w:val="00182CA4"/>
    <w:rsid w:val="00197972"/>
    <w:rsid w:val="00214B33"/>
    <w:rsid w:val="00222E46"/>
    <w:rsid w:val="00232494"/>
    <w:rsid w:val="00271326"/>
    <w:rsid w:val="00272C38"/>
    <w:rsid w:val="00306AC4"/>
    <w:rsid w:val="00330EEF"/>
    <w:rsid w:val="00354C95"/>
    <w:rsid w:val="003C3EB9"/>
    <w:rsid w:val="00411D2F"/>
    <w:rsid w:val="00426B21"/>
    <w:rsid w:val="00430F27"/>
    <w:rsid w:val="00445599"/>
    <w:rsid w:val="00541A08"/>
    <w:rsid w:val="005433D5"/>
    <w:rsid w:val="00582F9B"/>
    <w:rsid w:val="005A5EF2"/>
    <w:rsid w:val="005B383D"/>
    <w:rsid w:val="005D4042"/>
    <w:rsid w:val="005E4B2D"/>
    <w:rsid w:val="005F4895"/>
    <w:rsid w:val="0063076E"/>
    <w:rsid w:val="0064283F"/>
    <w:rsid w:val="00672090"/>
    <w:rsid w:val="006B0F47"/>
    <w:rsid w:val="006C5874"/>
    <w:rsid w:val="006E4788"/>
    <w:rsid w:val="007146E1"/>
    <w:rsid w:val="00771771"/>
    <w:rsid w:val="00777389"/>
    <w:rsid w:val="00792FCB"/>
    <w:rsid w:val="007B6AD6"/>
    <w:rsid w:val="007F7D6B"/>
    <w:rsid w:val="00822556"/>
    <w:rsid w:val="00831B7B"/>
    <w:rsid w:val="008364B8"/>
    <w:rsid w:val="00856D7E"/>
    <w:rsid w:val="008A0154"/>
    <w:rsid w:val="008A586A"/>
    <w:rsid w:val="008C343C"/>
    <w:rsid w:val="008D2602"/>
    <w:rsid w:val="008D2B44"/>
    <w:rsid w:val="008E1B3F"/>
    <w:rsid w:val="0090678B"/>
    <w:rsid w:val="009676BD"/>
    <w:rsid w:val="009F0B8D"/>
    <w:rsid w:val="00A746D4"/>
    <w:rsid w:val="00A83E55"/>
    <w:rsid w:val="00AF071D"/>
    <w:rsid w:val="00B31F58"/>
    <w:rsid w:val="00B54944"/>
    <w:rsid w:val="00B55374"/>
    <w:rsid w:val="00B963D1"/>
    <w:rsid w:val="00BA7FA4"/>
    <w:rsid w:val="00BF0BBC"/>
    <w:rsid w:val="00C31EB4"/>
    <w:rsid w:val="00C83511"/>
    <w:rsid w:val="00C86FB0"/>
    <w:rsid w:val="00CA3586"/>
    <w:rsid w:val="00CA70EE"/>
    <w:rsid w:val="00CB6A76"/>
    <w:rsid w:val="00CC2CAA"/>
    <w:rsid w:val="00CE7271"/>
    <w:rsid w:val="00CF7873"/>
    <w:rsid w:val="00D033E9"/>
    <w:rsid w:val="00D21A54"/>
    <w:rsid w:val="00D602EB"/>
    <w:rsid w:val="00D623E4"/>
    <w:rsid w:val="00D63AE9"/>
    <w:rsid w:val="00D75D23"/>
    <w:rsid w:val="00DB70F0"/>
    <w:rsid w:val="00DC7D5C"/>
    <w:rsid w:val="00DD7F55"/>
    <w:rsid w:val="00DF3B51"/>
    <w:rsid w:val="00E25B95"/>
    <w:rsid w:val="00E55DE6"/>
    <w:rsid w:val="00F21131"/>
    <w:rsid w:val="00F60DF1"/>
    <w:rsid w:val="00FC2091"/>
    <w:rsid w:val="00FD215C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71C3D-2BCC-45ED-A2F4-7CDF002B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1214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</cp:revision>
  <cp:lastPrinted>2017-04-19T06:03:00Z</cp:lastPrinted>
  <dcterms:created xsi:type="dcterms:W3CDTF">2020-04-16T09:05:00Z</dcterms:created>
  <dcterms:modified xsi:type="dcterms:W3CDTF">2020-04-16T09:45:00Z</dcterms:modified>
</cp:coreProperties>
</file>