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D" w:rsidRPr="00900432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B13E6A">
        <w:rPr>
          <w:rFonts w:asciiTheme="majorHAnsi" w:hAnsiTheme="majorHAnsi"/>
          <w:bCs/>
          <w:sz w:val="20"/>
          <w:szCs w:val="20"/>
        </w:rPr>
        <w:t>2020-05-05</w:t>
      </w:r>
    </w:p>
    <w:p w:rsidR="0074269D" w:rsidRPr="00900432" w:rsidRDefault="009A7013" w:rsidP="009A701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:rsidR="00064F83" w:rsidRDefault="00064F83" w:rsidP="00064F83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KOREKTA</w:t>
      </w:r>
    </w:p>
    <w:p w:rsidR="002D6459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</w:t>
      </w:r>
      <w:r w:rsidR="00064F83">
        <w:rPr>
          <w:rFonts w:asciiTheme="majorHAnsi" w:hAnsiTheme="majorHAnsi"/>
          <w:b/>
          <w:sz w:val="20"/>
          <w:szCs w:val="20"/>
          <w:u w:val="single"/>
        </w:rPr>
        <w:t>I</w:t>
      </w:r>
      <w:r w:rsidRPr="002D6459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3C5A90" w:rsidRPr="002D6459" w:rsidRDefault="003C5A90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D6459" w:rsidRDefault="002D6459" w:rsidP="000926CC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BB3A3B"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0926CC">
        <w:rPr>
          <w:rFonts w:asciiTheme="majorHAnsi" w:hAnsiTheme="majorHAnsi"/>
          <w:sz w:val="20"/>
          <w:szCs w:val="20"/>
        </w:rPr>
        <w:t xml:space="preserve">iż </w:t>
      </w:r>
      <w:r w:rsidR="00941771">
        <w:rPr>
          <w:rFonts w:asciiTheme="majorHAnsi" w:hAnsiTheme="majorHAnsi"/>
          <w:sz w:val="20"/>
          <w:szCs w:val="20"/>
        </w:rPr>
        <w:t xml:space="preserve">koryguje błędnie zamieszczone wyniki wyboru wykonawcy w ramach zadania nr 75, 11 oraz 80 </w:t>
      </w:r>
      <w:r w:rsidRPr="00BB3A3B">
        <w:rPr>
          <w:rFonts w:asciiTheme="majorHAnsi" w:hAnsiTheme="majorHAnsi" w:cstheme="minorHAnsi"/>
          <w:sz w:val="20"/>
          <w:szCs w:val="20"/>
        </w:rPr>
        <w:t>na </w:t>
      </w:r>
      <w:r w:rsidR="00BB3A3B" w:rsidRPr="00BB3A3B">
        <w:rPr>
          <w:rFonts w:ascii="Cambria" w:hAnsi="Cambria"/>
          <w:b/>
          <w:sz w:val="20"/>
          <w:szCs w:val="20"/>
        </w:rPr>
        <w:t>„ZAKUP ŚRODKÓW OCHRONY OSO</w:t>
      </w:r>
      <w:r w:rsidR="00941771">
        <w:rPr>
          <w:rFonts w:ascii="Cambria" w:hAnsi="Cambria"/>
          <w:b/>
          <w:sz w:val="20"/>
          <w:szCs w:val="20"/>
        </w:rPr>
        <w:t>BISTEJ, ŚRODKÓW HIGIENICZNYCH I</w:t>
      </w:r>
      <w:r w:rsidR="00BB3A3B" w:rsidRPr="00BB3A3B">
        <w:rPr>
          <w:rFonts w:ascii="Cambria" w:hAnsi="Cambria"/>
          <w:b/>
          <w:sz w:val="20"/>
          <w:szCs w:val="20"/>
        </w:rPr>
        <w:t>APARATURY MEDYCZNEJ</w:t>
      </w:r>
      <w:r w:rsidR="00BB3A3B">
        <w:rPr>
          <w:rFonts w:ascii="Cambria" w:hAnsi="Cambria"/>
          <w:b/>
          <w:sz w:val="20"/>
          <w:szCs w:val="20"/>
        </w:rPr>
        <w:t xml:space="preserve"> DLA PLACÓWEK MEDYCZNYCH Z </w:t>
      </w:r>
      <w:r w:rsidR="00BB3A3B" w:rsidRPr="00BB3A3B">
        <w:rPr>
          <w:rFonts w:ascii="Cambria" w:hAnsi="Cambria"/>
          <w:b/>
          <w:sz w:val="20"/>
          <w:szCs w:val="20"/>
        </w:rPr>
        <w:t>WOJEWÓDZTWA ŚWIĘTOKRZYSKIEGO”</w:t>
      </w:r>
      <w:r w:rsidRPr="00BB3A3B">
        <w:rPr>
          <w:rFonts w:asciiTheme="majorHAnsi" w:hAnsiTheme="majorHAnsi"/>
          <w:b/>
          <w:sz w:val="20"/>
          <w:szCs w:val="20"/>
        </w:rPr>
        <w:t xml:space="preserve"> </w:t>
      </w:r>
      <w:r w:rsidR="00941771">
        <w:rPr>
          <w:rFonts w:asciiTheme="majorHAnsi" w:hAnsiTheme="majorHAnsi"/>
          <w:sz w:val="20"/>
          <w:szCs w:val="20"/>
        </w:rPr>
        <w:t>w </w:t>
      </w:r>
      <w:r w:rsidRPr="00BB3A3B">
        <w:rPr>
          <w:rFonts w:asciiTheme="majorHAnsi" w:hAnsiTheme="majorHAnsi"/>
          <w:sz w:val="20"/>
          <w:szCs w:val="20"/>
        </w:rPr>
        <w:t xml:space="preserve">celu realizacji projektu pn. </w:t>
      </w:r>
      <w:r w:rsidRPr="00BB3A3B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BB3A3B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BB3A3B">
        <w:rPr>
          <w:rFonts w:asciiTheme="majorHAnsi" w:hAnsiTheme="majorHAnsi"/>
          <w:b/>
          <w:sz w:val="20"/>
          <w:szCs w:val="20"/>
        </w:rPr>
        <w:t xml:space="preserve"> </w:t>
      </w:r>
      <w:r w:rsidRPr="00BB3A3B">
        <w:rPr>
          <w:rFonts w:asciiTheme="majorHAnsi" w:hAnsiTheme="majorHAnsi"/>
          <w:sz w:val="20"/>
          <w:szCs w:val="20"/>
        </w:rPr>
        <w:t>współfinansowanego</w:t>
      </w:r>
      <w:r w:rsidR="00B13E6A">
        <w:rPr>
          <w:rFonts w:asciiTheme="majorHAnsi" w:hAnsiTheme="majorHAnsi"/>
          <w:sz w:val="20"/>
          <w:szCs w:val="20"/>
        </w:rPr>
        <w:t xml:space="preserve"> ze </w:t>
      </w:r>
      <w:r w:rsidR="00941771">
        <w:rPr>
          <w:rFonts w:asciiTheme="majorHAnsi" w:hAnsiTheme="majorHAnsi"/>
          <w:sz w:val="20"/>
          <w:szCs w:val="20"/>
        </w:rPr>
        <w:t>środków Unii Europejskiej w </w:t>
      </w:r>
      <w:r w:rsidRPr="00BB3A3B">
        <w:rPr>
          <w:rFonts w:asciiTheme="majorHAnsi" w:hAnsiTheme="majorHAnsi"/>
          <w:sz w:val="20"/>
          <w:szCs w:val="20"/>
        </w:rPr>
        <w:t>ramach Europejskiego Funduszu Społecznego</w:t>
      </w:r>
      <w:r w:rsidRPr="00AA0F84">
        <w:rPr>
          <w:rFonts w:asciiTheme="majorHAnsi" w:hAnsiTheme="majorHAnsi" w:cstheme="minorHAnsi"/>
          <w:sz w:val="20"/>
          <w:szCs w:val="20"/>
        </w:rPr>
        <w:t>:</w:t>
      </w:r>
    </w:p>
    <w:p w:rsidR="003D4DF6" w:rsidRDefault="003D4DF6" w:rsidP="003D4DF6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MEDEN-INMED Sp. z o.o. 75-847 Koszalin, Wenedów 2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22.04.2020 godz. 11:27</w:t>
      </w:r>
    </w:p>
    <w:p w:rsidR="003D4DF6" w:rsidRPr="00B13E6A" w:rsidRDefault="003D4DF6" w:rsidP="00941771">
      <w:pPr>
        <w:spacing w:after="60"/>
        <w:rPr>
          <w:rFonts w:asciiTheme="majorHAnsi" w:eastAsia="Times New Roman" w:hAnsiTheme="majorHAnsi" w:cs="Calibri"/>
          <w:bCs/>
          <w:strike/>
          <w:color w:val="000000"/>
          <w:sz w:val="20"/>
          <w:szCs w:val="20"/>
          <w:lang w:eastAsia="pl-PL"/>
        </w:rPr>
      </w:pP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zad. 54 - 105,00 zł; 100 pkt, zad. 55 - 105,00 zł; 100 pkt, zad. 56 – 105,00; 100 pkt, zad. 74 – 6</w:t>
      </w:r>
      <w:r w:rsidR="000926CC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 </w:t>
      </w:r>
      <w:r w:rsidR="00B13E6A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000,00 zł; 90 pkt, </w:t>
      </w:r>
      <w:bookmarkStart w:id="0" w:name="_GoBack"/>
      <w:r w:rsidR="00B13E6A" w:rsidRPr="00B13E6A">
        <w:rPr>
          <w:rFonts w:asciiTheme="majorHAnsi" w:eastAsia="Times New Roman" w:hAnsiTheme="majorHAnsi" w:cs="Calibri"/>
          <w:bCs/>
          <w:strike/>
          <w:color w:val="000000"/>
          <w:sz w:val="20"/>
          <w:szCs w:val="20"/>
          <w:lang w:eastAsia="pl-PL"/>
        </w:rPr>
        <w:t>zad. 75 – 4 300,00 zł; 100 pkt</w:t>
      </w:r>
    </w:p>
    <w:bookmarkEnd w:id="0"/>
    <w:p w:rsidR="003D4DF6" w:rsidRPr="0015088C" w:rsidRDefault="003D4DF6" w:rsidP="003D4DF6">
      <w:pPr>
        <w:rPr>
          <w:rFonts w:asciiTheme="majorHAnsi" w:hAnsiTheme="majorHAnsi"/>
          <w:sz w:val="20"/>
          <w:szCs w:val="20"/>
          <w:u w:val="single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Doradztwo i Zarządzanie Tomasz Kopiec</w:t>
      </w:r>
      <w:r w:rsidRPr="0015088C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97-300 Piotrków Trybunalski</w:t>
      </w:r>
      <w:r w:rsidRPr="0015088C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,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ul. Łanowa 12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22.04.2020 godz. 20:10</w:t>
      </w:r>
    </w:p>
    <w:p w:rsidR="003D4DF6" w:rsidRDefault="003D4DF6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Zad. 4 – 70 350,00 zł; 100 pkt</w:t>
      </w:r>
      <w:r w:rsidR="00941771">
        <w:rPr>
          <w:rFonts w:asciiTheme="majorHAnsi" w:hAnsiTheme="majorHAnsi"/>
          <w:sz w:val="20"/>
          <w:szCs w:val="20"/>
        </w:rPr>
        <w:t>, zad. 11 – 7 302,50 zł; 98 pkt, zad. 80 – 5 446,00, 100 pkt</w:t>
      </w:r>
    </w:p>
    <w:p w:rsidR="004C5D1F" w:rsidRPr="00AA0F84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AA0F84" w:rsidRPr="00AA0F84" w:rsidRDefault="00AA0F84" w:rsidP="002D6459">
      <w:pPr>
        <w:jc w:val="center"/>
        <w:rPr>
          <w:rFonts w:asciiTheme="majorHAnsi" w:hAnsiTheme="majorHAnsi"/>
          <w:sz w:val="20"/>
          <w:szCs w:val="20"/>
        </w:rPr>
      </w:pPr>
    </w:p>
    <w:p w:rsidR="00B13E6A" w:rsidRDefault="00B13E6A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74269D" w:rsidRPr="004C5D1F" w:rsidRDefault="00B64A79" w:rsidP="004C5D1F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74269D" w:rsidRPr="004C5D1F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4C5D1F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Nr sprawy: </w:t>
    </w:r>
    <w:r w:rsidR="00BB3A3B">
      <w:rPr>
        <w:rFonts w:asciiTheme="majorHAnsi" w:hAnsiTheme="majorHAnsi"/>
        <w:b/>
        <w:sz w:val="18"/>
        <w:szCs w:val="18"/>
        <w:u w:val="single"/>
      </w:rPr>
      <w:t>48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</w:t>
    </w:r>
    <w:r w:rsidR="00BB3A3B">
      <w:rPr>
        <w:rFonts w:asciiTheme="majorHAnsi" w:hAnsiTheme="majorHAnsi"/>
        <w:b/>
        <w:sz w:val="18"/>
        <w:szCs w:val="18"/>
        <w:u w:val="single"/>
      </w:rPr>
      <w:t>20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8"/>
  </w:num>
  <w:num w:numId="17">
    <w:abstractNumId w:val="8"/>
  </w:num>
  <w:num w:numId="18">
    <w:abstractNumId w:val="27"/>
  </w:num>
  <w:num w:numId="19">
    <w:abstractNumId w:val="11"/>
  </w:num>
  <w:num w:numId="20">
    <w:abstractNumId w:val="39"/>
  </w:num>
  <w:num w:numId="21">
    <w:abstractNumId w:val="40"/>
  </w:num>
  <w:num w:numId="22">
    <w:abstractNumId w:val="43"/>
  </w:num>
  <w:num w:numId="23">
    <w:abstractNumId w:val="1"/>
  </w:num>
  <w:num w:numId="24">
    <w:abstractNumId w:val="26"/>
  </w:num>
  <w:num w:numId="25">
    <w:abstractNumId w:val="35"/>
  </w:num>
  <w:num w:numId="26">
    <w:abstractNumId w:val="33"/>
  </w:num>
  <w:num w:numId="27">
    <w:abstractNumId w:val="6"/>
  </w:num>
  <w:num w:numId="28">
    <w:abstractNumId w:val="0"/>
  </w:num>
  <w:num w:numId="29">
    <w:abstractNumId w:val="42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1"/>
  </w:num>
  <w:num w:numId="34">
    <w:abstractNumId w:val="37"/>
  </w:num>
  <w:num w:numId="35">
    <w:abstractNumId w:val="12"/>
  </w:num>
  <w:num w:numId="36">
    <w:abstractNumId w:val="19"/>
  </w:num>
  <w:num w:numId="37">
    <w:abstractNumId w:val="30"/>
  </w:num>
  <w:num w:numId="38">
    <w:abstractNumId w:val="16"/>
  </w:num>
  <w:num w:numId="39">
    <w:abstractNumId w:val="14"/>
  </w:num>
  <w:num w:numId="40">
    <w:abstractNumId w:val="45"/>
  </w:num>
  <w:num w:numId="41">
    <w:abstractNumId w:val="24"/>
  </w:num>
  <w:num w:numId="42">
    <w:abstractNumId w:val="2"/>
  </w:num>
  <w:num w:numId="43">
    <w:abstractNumId w:val="38"/>
  </w:num>
  <w:num w:numId="44">
    <w:abstractNumId w:val="10"/>
  </w:num>
  <w:num w:numId="45">
    <w:abstractNumId w:val="9"/>
  </w:num>
  <w:num w:numId="46">
    <w:abstractNumId w:val="21"/>
  </w:num>
  <w:num w:numId="47">
    <w:abstractNumId w:val="46"/>
  </w:num>
  <w:num w:numId="48">
    <w:abstractNumId w:val="17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52613"/>
    <w:rsid w:val="00064F83"/>
    <w:rsid w:val="00072953"/>
    <w:rsid w:val="000926CC"/>
    <w:rsid w:val="000B5214"/>
    <w:rsid w:val="000B66B5"/>
    <w:rsid w:val="0013242E"/>
    <w:rsid w:val="0014086D"/>
    <w:rsid w:val="001C6695"/>
    <w:rsid w:val="001C72E2"/>
    <w:rsid w:val="001D29D9"/>
    <w:rsid w:val="001D4AD8"/>
    <w:rsid w:val="00274B54"/>
    <w:rsid w:val="0029770B"/>
    <w:rsid w:val="002A6AB9"/>
    <w:rsid w:val="002D6459"/>
    <w:rsid w:val="002F739D"/>
    <w:rsid w:val="0031439C"/>
    <w:rsid w:val="00316180"/>
    <w:rsid w:val="0032794D"/>
    <w:rsid w:val="00385776"/>
    <w:rsid w:val="003A2BF3"/>
    <w:rsid w:val="003C5A90"/>
    <w:rsid w:val="003D4DF6"/>
    <w:rsid w:val="003F540E"/>
    <w:rsid w:val="004B780B"/>
    <w:rsid w:val="004C5D1F"/>
    <w:rsid w:val="004E5AB0"/>
    <w:rsid w:val="00530EB4"/>
    <w:rsid w:val="00551DD8"/>
    <w:rsid w:val="005D70BC"/>
    <w:rsid w:val="00662247"/>
    <w:rsid w:val="006835EF"/>
    <w:rsid w:val="00706C6D"/>
    <w:rsid w:val="00714063"/>
    <w:rsid w:val="0074269D"/>
    <w:rsid w:val="0075179D"/>
    <w:rsid w:val="00761B59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41771"/>
    <w:rsid w:val="009575AA"/>
    <w:rsid w:val="00997C41"/>
    <w:rsid w:val="009A7013"/>
    <w:rsid w:val="00A12726"/>
    <w:rsid w:val="00A13054"/>
    <w:rsid w:val="00A47165"/>
    <w:rsid w:val="00AA0F84"/>
    <w:rsid w:val="00AD1F9E"/>
    <w:rsid w:val="00B13E6A"/>
    <w:rsid w:val="00B27C78"/>
    <w:rsid w:val="00B64A79"/>
    <w:rsid w:val="00BB3A3B"/>
    <w:rsid w:val="00BB3BB3"/>
    <w:rsid w:val="00C111DD"/>
    <w:rsid w:val="00C3714D"/>
    <w:rsid w:val="00CB0B58"/>
    <w:rsid w:val="00CC446F"/>
    <w:rsid w:val="00CE0A59"/>
    <w:rsid w:val="00D6601B"/>
    <w:rsid w:val="00DA613D"/>
    <w:rsid w:val="00E11F90"/>
    <w:rsid w:val="00E16BD8"/>
    <w:rsid w:val="00E177F5"/>
    <w:rsid w:val="00E85522"/>
    <w:rsid w:val="00EC419F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B2EB-BB21-4299-9F48-64329EBB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2019-08-16T13:56:00Z</cp:lastPrinted>
  <dcterms:created xsi:type="dcterms:W3CDTF">2020-05-05T10:09:00Z</dcterms:created>
  <dcterms:modified xsi:type="dcterms:W3CDTF">2020-05-05T10:18:00Z</dcterms:modified>
</cp:coreProperties>
</file>