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50" w:rsidRPr="003B33B9" w:rsidRDefault="00A8072C" w:rsidP="005B7E50">
      <w:pPr>
        <w:spacing w:after="60"/>
        <w:jc w:val="right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 xml:space="preserve">Kielce, dnia </w:t>
      </w:r>
      <w:r w:rsidRPr="00860131">
        <w:rPr>
          <w:rFonts w:asciiTheme="majorHAnsi" w:hAnsiTheme="majorHAnsi"/>
          <w:color w:val="000000" w:themeColor="text1"/>
          <w:sz w:val="20"/>
          <w:szCs w:val="20"/>
        </w:rPr>
        <w:t>2020</w:t>
      </w:r>
      <w:r w:rsidR="006614BC" w:rsidRPr="00860131">
        <w:rPr>
          <w:rFonts w:asciiTheme="majorHAnsi" w:hAnsiTheme="majorHAnsi"/>
          <w:color w:val="000000" w:themeColor="text1"/>
          <w:sz w:val="20"/>
          <w:szCs w:val="20"/>
        </w:rPr>
        <w:t>-</w:t>
      </w:r>
      <w:r w:rsidRPr="00860131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3B33B9" w:rsidRPr="00860131">
        <w:rPr>
          <w:rFonts w:asciiTheme="majorHAnsi" w:hAnsiTheme="majorHAnsi"/>
          <w:color w:val="000000" w:themeColor="text1"/>
          <w:sz w:val="20"/>
          <w:szCs w:val="20"/>
        </w:rPr>
        <w:t>9</w:t>
      </w:r>
      <w:r w:rsidRPr="00860131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3B33B9" w:rsidRPr="00860131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860131" w:rsidRPr="00860131">
        <w:rPr>
          <w:rFonts w:asciiTheme="majorHAnsi" w:hAnsiTheme="majorHAnsi"/>
          <w:color w:val="000000" w:themeColor="text1"/>
          <w:sz w:val="20"/>
          <w:szCs w:val="20"/>
        </w:rPr>
        <w:t>4</w:t>
      </w:r>
    </w:p>
    <w:p w:rsidR="005B7E50" w:rsidRPr="003B33B9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3B33B9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5B7E50" w:rsidRPr="003B33B9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3B33B9" w:rsidRDefault="006614BC" w:rsidP="00C4173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 xml:space="preserve">Zakład Doskonalenia Zawodowego w Kielcach ul. Paderewskiego 55 zaprasza do złożenia oferty </w:t>
      </w:r>
      <w:r w:rsidR="00C4173C">
        <w:rPr>
          <w:rFonts w:asciiTheme="majorHAnsi" w:hAnsiTheme="majorHAnsi"/>
          <w:sz w:val="20"/>
          <w:szCs w:val="20"/>
        </w:rPr>
        <w:br/>
      </w:r>
      <w:r w:rsidRPr="003B33B9">
        <w:rPr>
          <w:rFonts w:asciiTheme="majorHAnsi" w:hAnsiTheme="majorHAnsi"/>
          <w:sz w:val="20"/>
          <w:szCs w:val="20"/>
        </w:rPr>
        <w:t xml:space="preserve">na: </w:t>
      </w:r>
      <w:r w:rsidRPr="003B33B9">
        <w:rPr>
          <w:rFonts w:asciiTheme="majorHAnsi" w:hAnsiTheme="majorHAnsi"/>
          <w:b/>
          <w:sz w:val="20"/>
          <w:szCs w:val="20"/>
        </w:rPr>
        <w:t>Zakup odzieży roboczej dl</w:t>
      </w:r>
      <w:r w:rsidR="001C79A9" w:rsidRPr="003B33B9">
        <w:rPr>
          <w:rFonts w:asciiTheme="majorHAnsi" w:hAnsiTheme="majorHAnsi"/>
          <w:b/>
          <w:sz w:val="20"/>
          <w:szCs w:val="20"/>
        </w:rPr>
        <w:t>a Uczestników/Uczestniczek kursów</w:t>
      </w:r>
      <w:r w:rsidR="00DE3DDC">
        <w:rPr>
          <w:rFonts w:asciiTheme="majorHAnsi" w:hAnsiTheme="majorHAnsi"/>
          <w:b/>
          <w:sz w:val="20"/>
          <w:szCs w:val="20"/>
        </w:rPr>
        <w:t xml:space="preserve">: </w:t>
      </w:r>
      <w:r w:rsidR="00DE3DDC" w:rsidRPr="00DE3DDC">
        <w:rPr>
          <w:rFonts w:asciiTheme="majorHAnsi" w:hAnsiTheme="majorHAnsi"/>
          <w:b/>
          <w:sz w:val="20"/>
          <w:szCs w:val="20"/>
        </w:rPr>
        <w:t>„Konserwator z uprawnieniami elektroenergetycznym (SEP)”</w:t>
      </w:r>
      <w:r w:rsidR="00DE3DDC">
        <w:rPr>
          <w:rFonts w:asciiTheme="majorHAnsi" w:hAnsiTheme="majorHAnsi"/>
          <w:b/>
          <w:sz w:val="20"/>
          <w:szCs w:val="20"/>
        </w:rPr>
        <w:t xml:space="preserve">, </w:t>
      </w:r>
      <w:r w:rsidR="00844252" w:rsidRPr="00844252">
        <w:rPr>
          <w:rFonts w:asciiTheme="majorHAnsi" w:hAnsiTheme="majorHAnsi"/>
          <w:b/>
          <w:sz w:val="20"/>
          <w:szCs w:val="20"/>
        </w:rPr>
        <w:t>„Pracownik gospodarczy/dozorca”</w:t>
      </w:r>
      <w:r w:rsidR="00844252">
        <w:rPr>
          <w:rFonts w:asciiTheme="majorHAnsi" w:hAnsiTheme="majorHAnsi"/>
          <w:b/>
          <w:sz w:val="20"/>
          <w:szCs w:val="20"/>
        </w:rPr>
        <w:t xml:space="preserve">, </w:t>
      </w:r>
      <w:r w:rsidRPr="00844252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A8072C" w:rsidRPr="00844252">
        <w:rPr>
          <w:rFonts w:asciiTheme="majorHAnsi" w:hAnsiTheme="majorHAnsi"/>
          <w:b/>
          <w:color w:val="000000" w:themeColor="text1"/>
          <w:sz w:val="20"/>
          <w:szCs w:val="20"/>
        </w:rPr>
        <w:t>Cukiernik</w:t>
      </w:r>
      <w:r w:rsidRPr="00844252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844252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  <w:r w:rsidR="00192DD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7018CB">
        <w:rPr>
          <w:rFonts w:asciiTheme="majorHAnsi" w:hAnsiTheme="majorHAnsi"/>
          <w:b/>
          <w:color w:val="000000" w:themeColor="text1"/>
          <w:sz w:val="20"/>
          <w:szCs w:val="20"/>
        </w:rPr>
        <w:t>„Opiekun osób zależnych + asystent osoby niepełnosprawnej”</w:t>
      </w:r>
      <w:r w:rsidR="00A8072C" w:rsidRPr="007018CB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  <w:r w:rsidR="007018C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A8072C" w:rsidRPr="007018CB">
        <w:rPr>
          <w:rFonts w:asciiTheme="majorHAnsi" w:hAnsiTheme="majorHAnsi"/>
          <w:b/>
          <w:color w:val="000000" w:themeColor="text1"/>
          <w:sz w:val="20"/>
          <w:szCs w:val="20"/>
        </w:rPr>
        <w:t>„Stylizacja paznokci z elementami wizażu”</w:t>
      </w:r>
      <w:r w:rsidRPr="007018C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C4173C">
        <w:rPr>
          <w:rFonts w:asciiTheme="majorHAnsi" w:hAnsiTheme="majorHAnsi"/>
          <w:sz w:val="20"/>
          <w:szCs w:val="20"/>
        </w:rPr>
        <w:t>w celu realizacji Projektu pn.</w:t>
      </w:r>
      <w:r w:rsidRPr="003B33B9">
        <w:rPr>
          <w:rFonts w:asciiTheme="majorHAnsi" w:hAnsiTheme="majorHAnsi"/>
          <w:b/>
          <w:sz w:val="20"/>
          <w:szCs w:val="20"/>
        </w:rPr>
        <w:t xml:space="preserve"> „AKCJA AKTYWIZACJA”</w:t>
      </w:r>
      <w:r w:rsidRPr="003B33B9">
        <w:rPr>
          <w:rFonts w:asciiTheme="majorHAnsi" w:hAnsiTheme="majorHAnsi"/>
          <w:sz w:val="20"/>
          <w:szCs w:val="20"/>
        </w:rPr>
        <w:t xml:space="preserve"> współfinansowanego ze środków Unii Europejskiej </w:t>
      </w:r>
      <w:r w:rsidR="00C4173C">
        <w:rPr>
          <w:rFonts w:asciiTheme="majorHAnsi" w:hAnsiTheme="majorHAnsi"/>
          <w:sz w:val="20"/>
          <w:szCs w:val="20"/>
        </w:rPr>
        <w:br/>
      </w:r>
      <w:r w:rsidRPr="003B33B9">
        <w:rPr>
          <w:rFonts w:asciiTheme="majorHAnsi" w:hAnsiTheme="majorHAnsi"/>
          <w:sz w:val="20"/>
          <w:szCs w:val="20"/>
        </w:rPr>
        <w:t xml:space="preserve">w ramach Europejskiego Funduszu Społecznego i Regionalnego Programu Operacyjnego Województwa Świętokrzyskiego na lata 2014-2020 </w:t>
      </w:r>
      <w:r w:rsidR="005B7E50" w:rsidRPr="003B33B9">
        <w:rPr>
          <w:rFonts w:asciiTheme="majorHAnsi" w:hAnsiTheme="majorHAnsi"/>
          <w:sz w:val="20"/>
          <w:szCs w:val="20"/>
        </w:rPr>
        <w:t xml:space="preserve"> zgodnie z poniższymi wymogami:</w:t>
      </w:r>
    </w:p>
    <w:p w:rsidR="005B7E50" w:rsidRPr="003B33B9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Zakres rzeczowy dostawy został określony w charakterystyce przedmiotu zamówienia, która stanowi integralną część zaproszenia.</w:t>
      </w:r>
    </w:p>
    <w:p w:rsidR="005B7E50" w:rsidRPr="003B33B9" w:rsidRDefault="00B44559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Zamawiający</w:t>
      </w:r>
      <w:r w:rsidR="006614BC" w:rsidRPr="003B33B9">
        <w:rPr>
          <w:rFonts w:asciiTheme="majorHAnsi" w:hAnsiTheme="majorHAnsi"/>
          <w:sz w:val="20"/>
          <w:szCs w:val="20"/>
        </w:rPr>
        <w:t xml:space="preserve"> dopuszcza skł</w:t>
      </w:r>
      <w:r w:rsidRPr="003B33B9">
        <w:rPr>
          <w:rFonts w:asciiTheme="majorHAnsi" w:hAnsiTheme="majorHAnsi"/>
          <w:sz w:val="20"/>
          <w:szCs w:val="20"/>
        </w:rPr>
        <w:t>adanie</w:t>
      </w:r>
      <w:r w:rsidR="005B7E50" w:rsidRPr="003B33B9">
        <w:rPr>
          <w:rFonts w:asciiTheme="majorHAnsi" w:hAnsiTheme="majorHAnsi"/>
          <w:sz w:val="20"/>
          <w:szCs w:val="20"/>
        </w:rPr>
        <w:t xml:space="preserve"> ofert częściowych.</w:t>
      </w:r>
    </w:p>
    <w:p w:rsidR="00B44559" w:rsidRPr="003B33B9" w:rsidRDefault="00B44559" w:rsidP="00B44559">
      <w:pPr>
        <w:pStyle w:val="Akapitzlist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3B33B9">
        <w:rPr>
          <w:rFonts w:asciiTheme="majorHAnsi" w:hAnsiTheme="majorHAnsi" w:cs="Calibri"/>
          <w:b/>
          <w:sz w:val="20"/>
          <w:szCs w:val="20"/>
          <w:u w:val="single"/>
        </w:rPr>
        <w:t xml:space="preserve">Przedmiot zamówienia </w:t>
      </w:r>
      <w:r w:rsidRPr="007018CB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podzielono na  5 części - ZADAŃ</w:t>
      </w:r>
      <w:r w:rsidRPr="007018CB">
        <w:rPr>
          <w:rFonts w:asciiTheme="majorHAnsi" w:hAnsiTheme="majorHAnsi" w:cs="Calibri"/>
          <w:color w:val="000000" w:themeColor="text1"/>
          <w:sz w:val="20"/>
          <w:szCs w:val="20"/>
        </w:rPr>
        <w:t xml:space="preserve">. </w:t>
      </w:r>
    </w:p>
    <w:p w:rsidR="00B44559" w:rsidRPr="003B33B9" w:rsidRDefault="00B44559" w:rsidP="00B44559">
      <w:pPr>
        <w:pStyle w:val="Akapitzlist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F5414A" w:rsidRDefault="00B44559" w:rsidP="007018CB">
      <w:pPr>
        <w:pStyle w:val="Akapitzlist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3B33B9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>Wykonawca może złożyć ofertę na dowolną ilość  zadań (części</w:t>
      </w:r>
      <w:r w:rsidR="007018CB" w:rsidRPr="007018CB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>).</w:t>
      </w:r>
    </w:p>
    <w:p w:rsidR="00D81A26" w:rsidRPr="007018CB" w:rsidRDefault="00D81A26" w:rsidP="007018CB">
      <w:pPr>
        <w:pStyle w:val="Akapitzlist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B7E50" w:rsidRPr="003B33B9" w:rsidRDefault="005B7E50" w:rsidP="005B7E50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 xml:space="preserve">Oferty należy składać na formularzu stanowiącym załącznik nr 2 do Zaproszenia, </w:t>
      </w:r>
      <w:r w:rsidRPr="003B33B9">
        <w:rPr>
          <w:rFonts w:asciiTheme="majorHAnsi" w:hAnsiTheme="majorHAnsi"/>
          <w:b/>
          <w:sz w:val="20"/>
          <w:szCs w:val="20"/>
        </w:rPr>
        <w:t xml:space="preserve">do dnia </w:t>
      </w:r>
      <w:r w:rsidR="00192DD2">
        <w:rPr>
          <w:rFonts w:asciiTheme="majorHAnsi" w:hAnsiTheme="majorHAnsi"/>
          <w:b/>
          <w:sz w:val="20"/>
          <w:szCs w:val="20"/>
        </w:rPr>
        <w:br/>
      </w:r>
      <w:r w:rsidRPr="00192DD2">
        <w:rPr>
          <w:rFonts w:asciiTheme="majorHAnsi" w:hAnsiTheme="majorHAnsi"/>
          <w:b/>
          <w:color w:val="000000" w:themeColor="text1"/>
          <w:sz w:val="20"/>
          <w:szCs w:val="20"/>
        </w:rPr>
        <w:t>20</w:t>
      </w:r>
      <w:r w:rsidR="00A8072C" w:rsidRPr="00192DD2">
        <w:rPr>
          <w:rFonts w:asciiTheme="majorHAnsi" w:hAnsiTheme="majorHAnsi"/>
          <w:b/>
          <w:color w:val="000000" w:themeColor="text1"/>
          <w:sz w:val="20"/>
          <w:szCs w:val="20"/>
        </w:rPr>
        <w:t>20</w:t>
      </w:r>
      <w:r w:rsidRPr="00192DD2">
        <w:rPr>
          <w:rFonts w:asciiTheme="majorHAnsi" w:hAnsiTheme="majorHAnsi"/>
          <w:b/>
          <w:color w:val="000000" w:themeColor="text1"/>
          <w:sz w:val="20"/>
          <w:szCs w:val="20"/>
        </w:rPr>
        <w:t>-0</w:t>
      </w:r>
      <w:r w:rsidR="007018CB" w:rsidRPr="00192DD2">
        <w:rPr>
          <w:rFonts w:asciiTheme="majorHAnsi" w:hAnsiTheme="majorHAnsi"/>
          <w:b/>
          <w:color w:val="000000" w:themeColor="text1"/>
          <w:sz w:val="20"/>
          <w:szCs w:val="20"/>
        </w:rPr>
        <w:t>9</w:t>
      </w:r>
      <w:r w:rsidR="00A8072C" w:rsidRPr="00192DD2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 w:rsidR="00192DD2" w:rsidRPr="00192DD2">
        <w:rPr>
          <w:rFonts w:asciiTheme="majorHAnsi" w:hAnsiTheme="majorHAnsi"/>
          <w:b/>
          <w:color w:val="000000" w:themeColor="text1"/>
          <w:sz w:val="20"/>
          <w:szCs w:val="20"/>
        </w:rPr>
        <w:t xml:space="preserve">09 </w:t>
      </w:r>
      <w:r w:rsidRPr="00192DD2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 </w:t>
      </w:r>
      <w:r w:rsidRPr="003B33B9">
        <w:rPr>
          <w:rFonts w:asciiTheme="majorHAnsi" w:hAnsiTheme="majorHAnsi"/>
          <w:b/>
          <w:sz w:val="20"/>
          <w:szCs w:val="20"/>
        </w:rPr>
        <w:t xml:space="preserve">godz. 10:00, </w:t>
      </w:r>
      <w:r w:rsidRPr="003B33B9">
        <w:rPr>
          <w:rFonts w:asciiTheme="majorHAnsi" w:hAnsiTheme="majorHAnsi"/>
          <w:sz w:val="20"/>
          <w:szCs w:val="20"/>
        </w:rPr>
        <w:t xml:space="preserve">w wybranej przez Wykonawcę formie: osobiście, kurierem lub pocztą </w:t>
      </w:r>
      <w:r w:rsidRPr="003B33B9">
        <w:rPr>
          <w:rFonts w:asciiTheme="majorHAnsi" w:hAnsiTheme="majorHAnsi" w:cs="Arial"/>
          <w:sz w:val="20"/>
          <w:szCs w:val="20"/>
        </w:rPr>
        <w:t>na </w:t>
      </w:r>
      <w:r w:rsidR="00943550" w:rsidRPr="003B33B9">
        <w:rPr>
          <w:rFonts w:asciiTheme="majorHAnsi" w:hAnsiTheme="majorHAnsi" w:cs="Arial"/>
          <w:sz w:val="20"/>
          <w:szCs w:val="20"/>
        </w:rPr>
        <w:t>adres sekretariatu Biura Zakładu,</w:t>
      </w:r>
      <w:r w:rsidRPr="003B33B9">
        <w:rPr>
          <w:rFonts w:asciiTheme="majorHAnsi" w:hAnsiTheme="majorHAnsi" w:cs="Arial"/>
          <w:sz w:val="20"/>
          <w:szCs w:val="20"/>
        </w:rPr>
        <w:t xml:space="preserve"> ul. Śląska 9, 25-328 Kielce. </w:t>
      </w:r>
    </w:p>
    <w:p w:rsidR="005B7E50" w:rsidRPr="003B33B9" w:rsidRDefault="005B7E50" w:rsidP="005B7E50">
      <w:pPr>
        <w:numPr>
          <w:ilvl w:val="0"/>
          <w:numId w:val="1"/>
        </w:numPr>
        <w:spacing w:after="60"/>
        <w:jc w:val="both"/>
        <w:rPr>
          <w:rFonts w:asciiTheme="majorHAnsi" w:eastAsia="Calibr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3B33B9">
        <w:rPr>
          <w:rFonts w:asciiTheme="majorHAnsi" w:hAnsiTheme="majorHAnsi"/>
          <w:b/>
          <w:sz w:val="20"/>
          <w:szCs w:val="20"/>
        </w:rPr>
        <w:t xml:space="preserve"> </w:t>
      </w:r>
    </w:p>
    <w:p w:rsidR="00943550" w:rsidRPr="003B33B9" w:rsidRDefault="00943550" w:rsidP="000C4567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 w:rsidRPr="003B33B9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 xml:space="preserve">Zakup odzieży roboczej dla </w:t>
      </w:r>
      <w:r w:rsidR="00A8072C" w:rsidRPr="003B33B9">
        <w:rPr>
          <w:rFonts w:asciiTheme="majorHAnsi" w:eastAsiaTheme="minorEastAsia" w:hAnsiTheme="majorHAnsi" w:cstheme="minorHAnsi"/>
          <w:b/>
          <w:bCs/>
          <w:sz w:val="20"/>
          <w:szCs w:val="20"/>
          <w:lang w:eastAsia="pl-PL"/>
        </w:rPr>
        <w:t xml:space="preserve">Uczestników/Uczestniczek kursów </w:t>
      </w:r>
      <w:r w:rsidRPr="003B33B9">
        <w:rPr>
          <w:rFonts w:asciiTheme="majorHAnsi" w:hAnsiTheme="majorHAnsi" w:cstheme="minorHAnsi"/>
          <w:b/>
          <w:sz w:val="20"/>
          <w:szCs w:val="20"/>
        </w:rPr>
        <w:t xml:space="preserve">w celu realizacji Projektu pn. </w:t>
      </w:r>
      <w:r w:rsidRPr="003B33B9">
        <w:rPr>
          <w:rFonts w:asciiTheme="majorHAnsi" w:hAnsiTheme="majorHAnsi" w:cstheme="minorHAnsi"/>
          <w:b/>
          <w:i/>
          <w:sz w:val="20"/>
          <w:szCs w:val="20"/>
        </w:rPr>
        <w:t>„AKCJA AKTYWIZACJA”</w:t>
      </w:r>
    </w:p>
    <w:p w:rsidR="005B7E50" w:rsidRPr="003B33B9" w:rsidRDefault="00A8072C" w:rsidP="005B7E5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3B33B9">
        <w:rPr>
          <w:rFonts w:asciiTheme="majorHAnsi" w:hAnsiTheme="majorHAnsi"/>
          <w:b/>
          <w:sz w:val="20"/>
          <w:szCs w:val="20"/>
        </w:rPr>
        <w:t>NIE OTWIERAĆ przed 2020</w:t>
      </w:r>
      <w:r w:rsidR="006614BC" w:rsidRPr="003B33B9">
        <w:rPr>
          <w:rFonts w:asciiTheme="majorHAnsi" w:hAnsiTheme="majorHAnsi"/>
          <w:b/>
          <w:sz w:val="20"/>
          <w:szCs w:val="20"/>
        </w:rPr>
        <w:t>-</w:t>
      </w:r>
      <w:r w:rsidR="006614BC" w:rsidRPr="00192DD2">
        <w:rPr>
          <w:rFonts w:asciiTheme="majorHAnsi" w:hAnsiTheme="majorHAnsi"/>
          <w:b/>
          <w:color w:val="000000" w:themeColor="text1"/>
          <w:sz w:val="20"/>
          <w:szCs w:val="20"/>
        </w:rPr>
        <w:t>0</w:t>
      </w:r>
      <w:r w:rsidR="00C4173C" w:rsidRPr="00192DD2">
        <w:rPr>
          <w:rFonts w:asciiTheme="majorHAnsi" w:hAnsiTheme="majorHAnsi"/>
          <w:b/>
          <w:color w:val="000000" w:themeColor="text1"/>
          <w:sz w:val="20"/>
          <w:szCs w:val="20"/>
        </w:rPr>
        <w:t>9</w:t>
      </w:r>
      <w:r w:rsidR="006614BC" w:rsidRPr="00192DD2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 w:rsidR="00192DD2" w:rsidRPr="00192DD2">
        <w:rPr>
          <w:rFonts w:asciiTheme="majorHAnsi" w:hAnsiTheme="majorHAnsi"/>
          <w:b/>
          <w:color w:val="000000" w:themeColor="text1"/>
          <w:sz w:val="20"/>
          <w:szCs w:val="20"/>
        </w:rPr>
        <w:t>09</w:t>
      </w:r>
      <w:r w:rsidR="005B7E50" w:rsidRPr="00192DD2">
        <w:rPr>
          <w:rFonts w:asciiTheme="majorHAnsi" w:hAnsiTheme="majorHAnsi"/>
          <w:b/>
          <w:color w:val="000000" w:themeColor="text1"/>
          <w:sz w:val="20"/>
          <w:szCs w:val="20"/>
        </w:rPr>
        <w:t>, godz</w:t>
      </w:r>
      <w:r w:rsidR="005B7E50" w:rsidRPr="003B33B9">
        <w:rPr>
          <w:rFonts w:asciiTheme="majorHAnsi" w:hAnsiTheme="majorHAnsi"/>
          <w:b/>
          <w:sz w:val="20"/>
          <w:szCs w:val="20"/>
        </w:rPr>
        <w:t>. 10:00</w:t>
      </w:r>
    </w:p>
    <w:p w:rsidR="005B7E50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Jedynym kryterium oceny ofert jest 100% cena.</w:t>
      </w:r>
    </w:p>
    <w:p w:rsidR="00192DD2" w:rsidRPr="003B33B9" w:rsidRDefault="00192DD2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Miejsce realizacji: </w:t>
      </w:r>
      <w:r w:rsidR="00D74ECD">
        <w:rPr>
          <w:rFonts w:asciiTheme="majorHAnsi" w:hAnsiTheme="majorHAnsi"/>
          <w:sz w:val="20"/>
          <w:szCs w:val="20"/>
        </w:rPr>
        <w:t xml:space="preserve">Przedmiot zamówienia należy dostarczyć do </w:t>
      </w:r>
      <w:r w:rsidRPr="00192DD2">
        <w:rPr>
          <w:rFonts w:asciiTheme="majorHAnsi" w:hAnsiTheme="majorHAnsi"/>
          <w:color w:val="000000" w:themeColor="text1"/>
          <w:sz w:val="20"/>
          <w:szCs w:val="20"/>
        </w:rPr>
        <w:t xml:space="preserve">CKZ </w:t>
      </w:r>
      <w:r>
        <w:rPr>
          <w:rFonts w:asciiTheme="majorHAnsi" w:hAnsiTheme="majorHAnsi"/>
          <w:sz w:val="20"/>
          <w:szCs w:val="20"/>
        </w:rPr>
        <w:t xml:space="preserve">w Ostrowcu Świętokrzyskim, ul. </w:t>
      </w:r>
      <w:r w:rsidRPr="00192DD2">
        <w:rPr>
          <w:rFonts w:asciiTheme="majorHAnsi" w:hAnsiTheme="majorHAnsi"/>
          <w:sz w:val="20"/>
          <w:szCs w:val="20"/>
        </w:rPr>
        <w:t>Furmańska 5,</w:t>
      </w:r>
      <w:r>
        <w:rPr>
          <w:rFonts w:asciiTheme="majorHAnsi" w:hAnsiTheme="majorHAnsi"/>
          <w:sz w:val="20"/>
          <w:szCs w:val="20"/>
        </w:rPr>
        <w:t xml:space="preserve"> 27-400 Ostrowiec Świętokrzyski.</w:t>
      </w: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943550" w:rsidRPr="003B33B9" w:rsidRDefault="00192DD2" w:rsidP="00821E85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Termin realizacji: </w:t>
      </w:r>
      <w:r w:rsidR="00943550" w:rsidRPr="00192DD2">
        <w:rPr>
          <w:rFonts w:asciiTheme="majorHAnsi" w:hAnsiTheme="majorHAnsi"/>
          <w:b/>
          <w:sz w:val="20"/>
          <w:szCs w:val="20"/>
          <w:highlight w:val="yellow"/>
        </w:rPr>
        <w:t>7 dni</w:t>
      </w:r>
      <w:r w:rsidR="00943550" w:rsidRPr="00192DD2">
        <w:rPr>
          <w:rFonts w:asciiTheme="majorHAnsi" w:hAnsiTheme="majorHAnsi"/>
          <w:b/>
          <w:sz w:val="20"/>
          <w:szCs w:val="20"/>
        </w:rPr>
        <w:t xml:space="preserve"> od daty otrzymania</w:t>
      </w:r>
      <w:r w:rsidR="00821E85" w:rsidRPr="00192DD2">
        <w:rPr>
          <w:rFonts w:asciiTheme="majorHAnsi" w:hAnsiTheme="majorHAnsi"/>
          <w:b/>
          <w:sz w:val="20"/>
          <w:szCs w:val="20"/>
        </w:rPr>
        <w:t xml:space="preserve"> </w:t>
      </w:r>
      <w:r w:rsidR="00943550" w:rsidRPr="00192DD2">
        <w:rPr>
          <w:rFonts w:asciiTheme="majorHAnsi" w:hAnsiTheme="majorHAnsi"/>
          <w:b/>
          <w:sz w:val="20"/>
          <w:szCs w:val="20"/>
        </w:rPr>
        <w:t xml:space="preserve">szczegółowego rozdzielnika wraz </w:t>
      </w:r>
      <w:r w:rsidR="00943550" w:rsidRPr="00192DD2">
        <w:rPr>
          <w:rFonts w:asciiTheme="majorHAnsi" w:hAnsiTheme="majorHAnsi" w:cs="Tahoma"/>
          <w:b/>
          <w:sz w:val="20"/>
          <w:szCs w:val="20"/>
        </w:rPr>
        <w:t>z rozmiarami</w:t>
      </w:r>
      <w:r w:rsidR="00943550" w:rsidRPr="003B33B9">
        <w:rPr>
          <w:rFonts w:asciiTheme="majorHAnsi" w:hAnsiTheme="majorHAnsi" w:cs="Tahoma"/>
          <w:sz w:val="20"/>
          <w:szCs w:val="20"/>
        </w:rPr>
        <w:t>.</w:t>
      </w:r>
    </w:p>
    <w:p w:rsidR="005B7E50" w:rsidRPr="003B33B9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 w:cs="Tahoma"/>
          <w:sz w:val="20"/>
          <w:szCs w:val="20"/>
        </w:rPr>
        <w:t>Kupujący dokona zapłaty na podstawie faktury/rachunku, przelewem na konto Sprzedawcy wskazane na fakturze/rachunku wystawiony po każdej dostawie. Zapłata nastąpi w terminie do 30 dni od dnia otrzymania prawidłowo wystawionej faktury oraz podpisanego protokołu odbioru odzieży przez Zamawiającego.</w:t>
      </w:r>
    </w:p>
    <w:p w:rsidR="00821E85" w:rsidRPr="003B33B9" w:rsidRDefault="00821E85" w:rsidP="00821E85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3B33B9">
        <w:rPr>
          <w:rFonts w:asciiTheme="majorHAnsi" w:hAnsiTheme="majorHAnsi" w:cs="Tahoma"/>
          <w:sz w:val="20"/>
          <w:szCs w:val="20"/>
        </w:rPr>
        <w:t>W razie</w:t>
      </w:r>
      <w:r w:rsidRPr="003B33B9">
        <w:rPr>
          <w:rFonts w:asciiTheme="majorHAnsi" w:hAnsiTheme="majorHAnsi"/>
          <w:sz w:val="20"/>
          <w:szCs w:val="20"/>
        </w:rPr>
        <w:t xml:space="preserve"> wątpliw</w:t>
      </w:r>
      <w:r w:rsidR="00C4173C">
        <w:rPr>
          <w:rFonts w:asciiTheme="majorHAnsi" w:hAnsiTheme="majorHAnsi"/>
          <w:sz w:val="20"/>
          <w:szCs w:val="20"/>
        </w:rPr>
        <w:t>ości proszę o kontakt e-mailowy</w:t>
      </w:r>
      <w:r w:rsidRPr="003B33B9">
        <w:rPr>
          <w:rFonts w:asciiTheme="majorHAnsi" w:hAnsiTheme="majorHAnsi"/>
          <w:sz w:val="20"/>
          <w:szCs w:val="20"/>
        </w:rPr>
        <w:t xml:space="preserve">: </w:t>
      </w:r>
      <w:hyperlink r:id="rId8" w:history="1">
        <w:r w:rsidR="00C4173C" w:rsidRPr="00F42F22">
          <w:rPr>
            <w:rStyle w:val="Hipercze"/>
            <w:rFonts w:asciiTheme="majorHAnsi" w:hAnsiTheme="majorHAnsi"/>
            <w:sz w:val="20"/>
            <w:szCs w:val="20"/>
          </w:rPr>
          <w:t>akasperczyk@zdz.kielce.pl</w:t>
        </w:r>
      </w:hyperlink>
      <w:r w:rsidRPr="003B33B9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3B33B9">
        <w:rPr>
          <w:rFonts w:asciiTheme="majorHAnsi" w:hAnsiTheme="majorHAnsi"/>
          <w:sz w:val="20"/>
          <w:szCs w:val="20"/>
        </w:rPr>
        <w:t xml:space="preserve">lub telefoniczny </w:t>
      </w:r>
      <w:r w:rsidR="00C4173C">
        <w:rPr>
          <w:rFonts w:asciiTheme="majorHAnsi" w:hAnsiTheme="majorHAnsi"/>
          <w:sz w:val="20"/>
          <w:szCs w:val="20"/>
        </w:rPr>
        <w:br/>
      </w:r>
      <w:r w:rsidRPr="003B33B9">
        <w:rPr>
          <w:rFonts w:asciiTheme="majorHAnsi" w:hAnsiTheme="majorHAnsi"/>
          <w:sz w:val="20"/>
          <w:szCs w:val="20"/>
        </w:rPr>
        <w:t>41/ 366 47 91 w</w:t>
      </w:r>
      <w:r w:rsidR="00C4173C">
        <w:rPr>
          <w:rFonts w:asciiTheme="majorHAnsi" w:hAnsiTheme="majorHAnsi"/>
          <w:sz w:val="20"/>
          <w:szCs w:val="20"/>
        </w:rPr>
        <w:t>ew</w:t>
      </w:r>
      <w:r w:rsidRPr="003B33B9">
        <w:rPr>
          <w:rFonts w:asciiTheme="majorHAnsi" w:hAnsiTheme="majorHAnsi"/>
          <w:sz w:val="20"/>
          <w:szCs w:val="20"/>
        </w:rPr>
        <w:t xml:space="preserve">. </w:t>
      </w:r>
      <w:r w:rsidR="00C4173C">
        <w:rPr>
          <w:rFonts w:asciiTheme="majorHAnsi" w:hAnsiTheme="majorHAnsi"/>
          <w:sz w:val="20"/>
          <w:szCs w:val="20"/>
        </w:rPr>
        <w:t xml:space="preserve">130 lub </w:t>
      </w:r>
      <w:r w:rsidRPr="003B33B9">
        <w:rPr>
          <w:rFonts w:asciiTheme="majorHAnsi" w:hAnsiTheme="majorHAnsi"/>
          <w:sz w:val="20"/>
          <w:szCs w:val="20"/>
        </w:rPr>
        <w:t>131. Osoba do kontaktu:</w:t>
      </w:r>
      <w:r w:rsidR="00C4173C">
        <w:rPr>
          <w:rFonts w:asciiTheme="majorHAnsi" w:hAnsiTheme="majorHAnsi"/>
          <w:sz w:val="20"/>
          <w:szCs w:val="20"/>
        </w:rPr>
        <w:t xml:space="preserve"> Arkadiusz Kasperczyk</w:t>
      </w:r>
      <w:r w:rsidRPr="003B33B9">
        <w:rPr>
          <w:rFonts w:asciiTheme="majorHAnsi" w:hAnsiTheme="majorHAnsi"/>
          <w:sz w:val="20"/>
          <w:szCs w:val="20"/>
        </w:rPr>
        <w:t>.</w:t>
      </w:r>
    </w:p>
    <w:p w:rsidR="005B7E50" w:rsidRPr="003B33B9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B7E50" w:rsidRPr="003B33B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 xml:space="preserve">administratorem Pani/Pana danych osobowych jest </w:t>
      </w:r>
      <w:r w:rsidRPr="003B33B9">
        <w:rPr>
          <w:rFonts w:asciiTheme="majorHAnsi" w:eastAsia="Calibri" w:hAnsiTheme="majorHAnsi"/>
          <w:bCs/>
          <w:iCs/>
          <w:sz w:val="20"/>
          <w:szCs w:val="20"/>
        </w:rPr>
        <w:t>Zakład Doskonalenia Zawodowego w Kielce ul. Paderewskiego 55 25-950 Kielce.</w:t>
      </w:r>
    </w:p>
    <w:p w:rsidR="005B7E50" w:rsidRPr="003B33B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Pani/Pana dane osobowe przetwarzane będą na podstawie art. 6 ust. 1 lit. c</w:t>
      </w:r>
      <w:r w:rsidRPr="003B33B9">
        <w:rPr>
          <w:rFonts w:asciiTheme="majorHAnsi" w:eastAsia="Calibri" w:hAnsiTheme="majorHAnsi"/>
          <w:i/>
          <w:sz w:val="20"/>
          <w:szCs w:val="20"/>
        </w:rPr>
        <w:t xml:space="preserve"> </w:t>
      </w:r>
      <w:r w:rsidRPr="003B33B9">
        <w:rPr>
          <w:rFonts w:asciiTheme="majorHAnsi" w:eastAsia="Calibri" w:hAnsiTheme="majorHAnsi"/>
          <w:sz w:val="20"/>
          <w:szCs w:val="20"/>
        </w:rPr>
        <w:t>RODO w celu związanym z niniejszym postępowaniem o udzielenie zamówienia publicznego;</w:t>
      </w:r>
    </w:p>
    <w:p w:rsidR="005B7E50" w:rsidRPr="003B33B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</w:t>
      </w:r>
      <w:r w:rsidR="00192DD2">
        <w:rPr>
          <w:rFonts w:asciiTheme="majorHAnsi" w:eastAsia="Calibri" w:hAnsiTheme="majorHAnsi"/>
          <w:sz w:val="20"/>
          <w:szCs w:val="20"/>
        </w:rPr>
        <w:br/>
      </w:r>
      <w:r w:rsidRPr="003B33B9">
        <w:rPr>
          <w:rFonts w:asciiTheme="majorHAnsi" w:eastAsia="Calibri" w:hAnsiTheme="majorHAnsi"/>
          <w:sz w:val="20"/>
          <w:szCs w:val="20"/>
        </w:rPr>
        <w:t xml:space="preserve">29 stycznia 2004 r. – Prawo zamówień publicznych (Dz. U. z 2017 r. poz. 1579 i 2018); </w:t>
      </w:r>
    </w:p>
    <w:p w:rsidR="005B7E50" w:rsidRPr="003B33B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3B33B9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3B33B9">
        <w:rPr>
          <w:rFonts w:asciiTheme="majorHAnsi" w:eastAsia="Calibri" w:hAnsiTheme="majorHAnsi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5B7E50" w:rsidRPr="003B33B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B33B9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3B33B9">
        <w:rPr>
          <w:rFonts w:asciiTheme="majorHAnsi" w:eastAsia="Calibri" w:hAnsiTheme="majorHAnsi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3B33B9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3B33B9">
        <w:rPr>
          <w:rFonts w:asciiTheme="majorHAnsi" w:eastAsia="Calibri" w:hAnsiTheme="majorHAnsi"/>
          <w:sz w:val="20"/>
          <w:szCs w:val="20"/>
        </w:rPr>
        <w:t xml:space="preserve">; </w:t>
      </w:r>
    </w:p>
    <w:p w:rsidR="005B7E50" w:rsidRPr="003B33B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lastRenderedPageBreak/>
        <w:t>w odniesieniu do Pani/Pana danych osobowych decyzje nie będą podejmowane w sposób zautomatyzowany, stosowanie do art. 22 RODO;</w:t>
      </w:r>
    </w:p>
    <w:p w:rsidR="005B7E50" w:rsidRPr="003B33B9" w:rsidRDefault="005B7E50" w:rsidP="00DC3EB7">
      <w:pPr>
        <w:numPr>
          <w:ilvl w:val="0"/>
          <w:numId w:val="2"/>
        </w:numPr>
        <w:spacing w:after="60"/>
        <w:ind w:left="993"/>
        <w:jc w:val="both"/>
        <w:rPr>
          <w:rFonts w:asciiTheme="majorHAnsi" w:eastAsia="Calibr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posiada Pani/Pan:</w:t>
      </w:r>
    </w:p>
    <w:p w:rsidR="005B7E50" w:rsidRPr="003B33B9" w:rsidRDefault="005B7E50" w:rsidP="00DC3EB7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na podstawie art. 15 RODO prawo dostępu do danych osobowych Pani/Pana dotyczących;</w:t>
      </w:r>
    </w:p>
    <w:p w:rsidR="005B7E50" w:rsidRPr="003B33B9" w:rsidRDefault="005B7E50" w:rsidP="00DC3EB7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 xml:space="preserve">na podstawie art. 16 RODO prawo do sprostowania Pani/Pana danych osobowych </w:t>
      </w:r>
      <w:r w:rsidRPr="003B33B9">
        <w:rPr>
          <w:rFonts w:asciiTheme="majorHAnsi" w:eastAsia="Calibri" w:hAnsiTheme="majorHAnsi"/>
          <w:b/>
          <w:sz w:val="20"/>
          <w:szCs w:val="20"/>
          <w:vertAlign w:val="superscript"/>
        </w:rPr>
        <w:t>**</w:t>
      </w:r>
      <w:r w:rsidRPr="003B33B9">
        <w:rPr>
          <w:rFonts w:asciiTheme="majorHAnsi" w:eastAsia="Calibri" w:hAnsiTheme="majorHAnsi"/>
          <w:sz w:val="20"/>
          <w:szCs w:val="20"/>
        </w:rPr>
        <w:t>;</w:t>
      </w:r>
    </w:p>
    <w:p w:rsidR="005B7E50" w:rsidRPr="003B33B9" w:rsidRDefault="005B7E50" w:rsidP="00DC3EB7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B7E50" w:rsidRPr="003B33B9" w:rsidRDefault="005B7E50" w:rsidP="00DC3EB7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/>
          <w:i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B7E50" w:rsidRPr="003B33B9" w:rsidRDefault="005B7E50" w:rsidP="00DC3EB7">
      <w:pPr>
        <w:numPr>
          <w:ilvl w:val="0"/>
          <w:numId w:val="2"/>
        </w:numPr>
        <w:spacing w:after="60"/>
        <w:ind w:left="993"/>
        <w:jc w:val="both"/>
        <w:rPr>
          <w:rFonts w:asciiTheme="majorHAnsi" w:eastAsia="Calibri" w:hAnsiTheme="majorHAnsi"/>
          <w:i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nie przysługuje Pani/Panu:</w:t>
      </w:r>
    </w:p>
    <w:p w:rsidR="005B7E50" w:rsidRPr="003B33B9" w:rsidRDefault="005B7E50" w:rsidP="00DC3EB7">
      <w:pPr>
        <w:numPr>
          <w:ilvl w:val="0"/>
          <w:numId w:val="14"/>
        </w:numPr>
        <w:spacing w:after="60"/>
        <w:jc w:val="both"/>
        <w:rPr>
          <w:rFonts w:asciiTheme="majorHAnsi" w:eastAsia="Calibri" w:hAnsiTheme="majorHAnsi"/>
          <w:i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w związku z art. 17 ust. 3 lit. b, d lub e RODO prawo do usunięcia danych osobowych;</w:t>
      </w:r>
    </w:p>
    <w:p w:rsidR="005B7E50" w:rsidRPr="003B33B9" w:rsidRDefault="005B7E50" w:rsidP="00DC3EB7">
      <w:pPr>
        <w:numPr>
          <w:ilvl w:val="0"/>
          <w:numId w:val="14"/>
        </w:numPr>
        <w:spacing w:after="60"/>
        <w:jc w:val="both"/>
        <w:rPr>
          <w:rFonts w:asciiTheme="majorHAnsi" w:eastAsia="Calibri" w:hAnsiTheme="majorHAnsi"/>
          <w:b/>
          <w:i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prawo do przenoszenia danych osobowych, o którym mowa w art. 20 RODO;</w:t>
      </w:r>
    </w:p>
    <w:p w:rsidR="005B7E50" w:rsidRPr="003B33B9" w:rsidRDefault="005B7E50" w:rsidP="00DC3EB7">
      <w:pPr>
        <w:numPr>
          <w:ilvl w:val="0"/>
          <w:numId w:val="14"/>
        </w:numPr>
        <w:spacing w:after="60"/>
        <w:jc w:val="both"/>
        <w:rPr>
          <w:rFonts w:asciiTheme="majorHAnsi" w:eastAsia="Calibri" w:hAnsiTheme="majorHAnsi"/>
          <w:i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B7E50" w:rsidRPr="003B33B9" w:rsidRDefault="005B7E50" w:rsidP="005B7E50">
      <w:pPr>
        <w:spacing w:after="60"/>
        <w:ind w:left="1418" w:hanging="142"/>
        <w:jc w:val="both"/>
        <w:rPr>
          <w:rFonts w:asciiTheme="majorHAnsi" w:eastAsia="Calibr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5B7E50" w:rsidRPr="003B33B9" w:rsidRDefault="005B7E50" w:rsidP="005B7E50">
      <w:pPr>
        <w:spacing w:after="60"/>
        <w:ind w:left="1418" w:hanging="142"/>
        <w:jc w:val="both"/>
        <w:rPr>
          <w:rFonts w:asciiTheme="majorHAnsi" w:eastAsia="Calibr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** Wyjaśnienie: skorzystanie z prawa do sprostowania nie może skutkować zmianą wyniku postępowania</w:t>
      </w:r>
    </w:p>
    <w:p w:rsidR="005B7E50" w:rsidRPr="003B33B9" w:rsidRDefault="005B7E50" w:rsidP="005B7E50">
      <w:pPr>
        <w:spacing w:after="60"/>
        <w:ind w:left="1418"/>
        <w:jc w:val="both"/>
        <w:rPr>
          <w:rFonts w:asciiTheme="majorHAnsi" w:eastAsia="Calibr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3B33B9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3B33B9">
        <w:rPr>
          <w:rFonts w:asciiTheme="majorHAnsi" w:eastAsia="Calibri" w:hAnsiTheme="majorHAnsi"/>
          <w:sz w:val="20"/>
          <w:szCs w:val="20"/>
        </w:rPr>
        <w:t xml:space="preserve"> oraz nie może naruszać  integralności protokołu oraz jego załączników.</w:t>
      </w:r>
    </w:p>
    <w:p w:rsidR="005B7E50" w:rsidRPr="003B33B9" w:rsidRDefault="005B7E50" w:rsidP="005B7E50">
      <w:pPr>
        <w:spacing w:after="60"/>
        <w:ind w:left="1418" w:hanging="284"/>
        <w:jc w:val="both"/>
        <w:rPr>
          <w:rFonts w:asciiTheme="majorHAnsi" w:eastAsia="Calibri" w:hAnsiTheme="majorHAnsi"/>
          <w:sz w:val="20"/>
          <w:szCs w:val="20"/>
        </w:rPr>
      </w:pPr>
      <w:r w:rsidRPr="003B33B9">
        <w:rPr>
          <w:rFonts w:asciiTheme="majorHAnsi" w:eastAsia="Calibri" w:hAnsiTheme="majorHAnsi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B7E50" w:rsidRPr="003B33B9" w:rsidRDefault="005B7E50" w:rsidP="005B7E50">
      <w:pPr>
        <w:autoSpaceDE w:val="0"/>
        <w:autoSpaceDN w:val="0"/>
        <w:adjustRightInd w:val="0"/>
        <w:spacing w:after="60"/>
        <w:jc w:val="right"/>
        <w:rPr>
          <w:rFonts w:asciiTheme="majorHAnsi" w:hAnsiTheme="majorHAnsi" w:cs="Verdana"/>
          <w:sz w:val="20"/>
          <w:szCs w:val="20"/>
        </w:rPr>
      </w:pPr>
    </w:p>
    <w:p w:rsidR="005B7E50" w:rsidRPr="003B33B9" w:rsidRDefault="005B7E50" w:rsidP="005B7E50">
      <w:pPr>
        <w:autoSpaceDE w:val="0"/>
        <w:autoSpaceDN w:val="0"/>
        <w:adjustRightInd w:val="0"/>
        <w:spacing w:after="60"/>
        <w:jc w:val="right"/>
        <w:rPr>
          <w:rFonts w:asciiTheme="majorHAnsi" w:hAnsiTheme="majorHAnsi" w:cs="Verdana"/>
          <w:sz w:val="20"/>
          <w:szCs w:val="20"/>
        </w:rPr>
      </w:pPr>
    </w:p>
    <w:p w:rsidR="005B7E50" w:rsidRPr="003B33B9" w:rsidRDefault="00F5414A" w:rsidP="005B7E50">
      <w:pPr>
        <w:ind w:left="5103"/>
        <w:jc w:val="center"/>
        <w:rPr>
          <w:rFonts w:asciiTheme="majorHAnsi" w:hAnsiTheme="majorHAnsi"/>
          <w:b/>
          <w:sz w:val="20"/>
          <w:szCs w:val="20"/>
        </w:rPr>
      </w:pPr>
      <w:r w:rsidRPr="003B33B9">
        <w:rPr>
          <w:rFonts w:asciiTheme="majorHAnsi" w:hAnsiTheme="majorHAnsi" w:cs="Verdana"/>
          <w:b/>
          <w:sz w:val="20"/>
          <w:szCs w:val="20"/>
        </w:rPr>
        <w:t>………………………………………………….</w:t>
      </w:r>
    </w:p>
    <w:p w:rsidR="005B7E50" w:rsidRPr="003B33B9" w:rsidRDefault="005B7E50" w:rsidP="005B7E50">
      <w:pPr>
        <w:ind w:left="5103"/>
        <w:jc w:val="center"/>
        <w:rPr>
          <w:rFonts w:asciiTheme="majorHAnsi" w:hAnsiTheme="majorHAnsi"/>
          <w:b/>
          <w:sz w:val="20"/>
          <w:szCs w:val="20"/>
        </w:rPr>
      </w:pPr>
    </w:p>
    <w:p w:rsidR="005B7E50" w:rsidRPr="003B33B9" w:rsidRDefault="005B7E50" w:rsidP="005B7E50">
      <w:pPr>
        <w:ind w:left="5103"/>
        <w:jc w:val="center"/>
        <w:rPr>
          <w:rFonts w:asciiTheme="majorHAnsi" w:hAnsiTheme="majorHAnsi"/>
          <w:b/>
          <w:sz w:val="20"/>
          <w:szCs w:val="20"/>
        </w:rPr>
      </w:pPr>
    </w:p>
    <w:p w:rsidR="00821E85" w:rsidRPr="003B33B9" w:rsidRDefault="00A8072C" w:rsidP="00F5414A">
      <w:pPr>
        <w:autoSpaceDE w:val="0"/>
        <w:autoSpaceDN w:val="0"/>
        <w:adjustRightInd w:val="0"/>
        <w:ind w:left="5103"/>
        <w:jc w:val="center"/>
        <w:rPr>
          <w:rFonts w:asciiTheme="majorHAnsi" w:hAnsiTheme="majorHAnsi" w:cs="Verdana"/>
          <w:sz w:val="20"/>
          <w:szCs w:val="20"/>
        </w:rPr>
      </w:pPr>
      <w:r w:rsidRPr="003B33B9">
        <w:rPr>
          <w:rFonts w:asciiTheme="majorHAnsi" w:hAnsiTheme="majorHAnsi" w:cs="Verdana"/>
          <w:sz w:val="20"/>
          <w:szCs w:val="20"/>
        </w:rPr>
        <w:t>S</w:t>
      </w:r>
      <w:r w:rsidR="005B7E50" w:rsidRPr="003B33B9">
        <w:rPr>
          <w:rFonts w:asciiTheme="majorHAnsi" w:hAnsiTheme="majorHAnsi" w:cs="Verdana"/>
          <w:sz w:val="20"/>
          <w:szCs w:val="20"/>
        </w:rPr>
        <w:t xml:space="preserve">pecjalista </w:t>
      </w:r>
      <w:r w:rsidRPr="003B33B9">
        <w:rPr>
          <w:rFonts w:asciiTheme="majorHAnsi" w:hAnsiTheme="majorHAnsi" w:cs="Verdana"/>
          <w:sz w:val="20"/>
          <w:szCs w:val="20"/>
        </w:rPr>
        <w:t>ds.</w:t>
      </w:r>
      <w:r w:rsidR="005B7E50" w:rsidRPr="003B33B9">
        <w:rPr>
          <w:rFonts w:asciiTheme="majorHAnsi" w:hAnsiTheme="majorHAnsi" w:cs="Verdana"/>
          <w:sz w:val="20"/>
          <w:szCs w:val="20"/>
        </w:rPr>
        <w:t xml:space="preserve"> zamówień publicznych</w:t>
      </w:r>
      <w:r w:rsidR="00821E85" w:rsidRPr="003B33B9">
        <w:rPr>
          <w:rFonts w:asciiTheme="majorHAnsi" w:hAnsiTheme="majorHAnsi" w:cs="Verdana"/>
          <w:sz w:val="20"/>
          <w:szCs w:val="20"/>
        </w:rPr>
        <w:t xml:space="preserve"> </w:t>
      </w:r>
      <w:r w:rsidR="005B7E50" w:rsidRPr="003B33B9">
        <w:rPr>
          <w:rFonts w:asciiTheme="majorHAnsi" w:hAnsiTheme="majorHAnsi" w:cs="Verdana"/>
          <w:sz w:val="20"/>
          <w:szCs w:val="20"/>
        </w:rPr>
        <w:t>i kontraktowania wydatków</w:t>
      </w:r>
    </w:p>
    <w:p w:rsidR="00821E85" w:rsidRPr="003B33B9" w:rsidRDefault="00821E8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21E85" w:rsidRPr="003B33B9" w:rsidRDefault="00821E8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21E85" w:rsidRPr="003B33B9" w:rsidRDefault="00821E8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21E85" w:rsidRPr="003B33B9" w:rsidRDefault="00821E8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3B33B9" w:rsidRDefault="005B7E50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4173C" w:rsidRDefault="00C4173C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74ECD" w:rsidRDefault="00D74ECD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4173C" w:rsidRDefault="00C4173C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07625" w:rsidRDefault="00E0762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3B33B9" w:rsidRDefault="005B7E50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Załączniki:</w:t>
      </w:r>
    </w:p>
    <w:p w:rsidR="005B7E50" w:rsidRPr="003B33B9" w:rsidRDefault="005B7E50" w:rsidP="00DC3EB7">
      <w:pPr>
        <w:pStyle w:val="Akapitzlist"/>
        <w:numPr>
          <w:ilvl w:val="0"/>
          <w:numId w:val="20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Charakterystyka przedmiotu zamówienia</w:t>
      </w:r>
    </w:p>
    <w:p w:rsidR="005B7E50" w:rsidRPr="003B33B9" w:rsidRDefault="005B7E50" w:rsidP="00DC3EB7">
      <w:pPr>
        <w:pStyle w:val="Akapitzlist"/>
        <w:numPr>
          <w:ilvl w:val="0"/>
          <w:numId w:val="20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Formularz ofertowy</w:t>
      </w:r>
    </w:p>
    <w:p w:rsidR="005B7E50" w:rsidRDefault="005B7E50" w:rsidP="005B7E50">
      <w:pPr>
        <w:tabs>
          <w:tab w:val="left" w:pos="284"/>
        </w:tabs>
        <w:spacing w:after="60"/>
        <w:jc w:val="both"/>
        <w:rPr>
          <w:rFonts w:asciiTheme="majorHAnsi" w:hAnsiTheme="majorHAnsi"/>
          <w:sz w:val="20"/>
          <w:szCs w:val="20"/>
        </w:rPr>
      </w:pPr>
    </w:p>
    <w:p w:rsidR="00D74ECD" w:rsidRDefault="00D74ECD" w:rsidP="005B7E50">
      <w:pPr>
        <w:tabs>
          <w:tab w:val="left" w:pos="284"/>
        </w:tabs>
        <w:spacing w:after="60"/>
        <w:jc w:val="both"/>
        <w:rPr>
          <w:rFonts w:asciiTheme="majorHAnsi" w:hAnsiTheme="majorHAnsi"/>
          <w:sz w:val="20"/>
          <w:szCs w:val="20"/>
        </w:rPr>
      </w:pPr>
    </w:p>
    <w:p w:rsidR="00D74ECD" w:rsidRDefault="00D74ECD" w:rsidP="005B7E50">
      <w:pPr>
        <w:tabs>
          <w:tab w:val="left" w:pos="284"/>
        </w:tabs>
        <w:spacing w:after="60"/>
        <w:jc w:val="both"/>
        <w:rPr>
          <w:rFonts w:asciiTheme="majorHAnsi" w:hAnsiTheme="majorHAnsi"/>
          <w:sz w:val="20"/>
          <w:szCs w:val="20"/>
        </w:rPr>
      </w:pPr>
    </w:p>
    <w:p w:rsidR="00D74ECD" w:rsidRDefault="00D74ECD" w:rsidP="005B7E50">
      <w:pPr>
        <w:tabs>
          <w:tab w:val="left" w:pos="284"/>
        </w:tabs>
        <w:spacing w:after="60"/>
        <w:jc w:val="both"/>
        <w:rPr>
          <w:rFonts w:asciiTheme="majorHAnsi" w:hAnsiTheme="majorHAnsi"/>
          <w:sz w:val="20"/>
          <w:szCs w:val="20"/>
        </w:rPr>
      </w:pPr>
    </w:p>
    <w:p w:rsidR="00D74ECD" w:rsidRDefault="00D74ECD" w:rsidP="005B7E50">
      <w:pPr>
        <w:tabs>
          <w:tab w:val="left" w:pos="284"/>
        </w:tabs>
        <w:spacing w:after="60"/>
        <w:jc w:val="both"/>
        <w:rPr>
          <w:rFonts w:asciiTheme="majorHAnsi" w:hAnsiTheme="majorHAnsi"/>
          <w:sz w:val="20"/>
          <w:szCs w:val="20"/>
        </w:rPr>
      </w:pPr>
    </w:p>
    <w:p w:rsidR="00D74ECD" w:rsidRPr="003B33B9" w:rsidRDefault="00D74ECD" w:rsidP="005B7E50">
      <w:pPr>
        <w:tabs>
          <w:tab w:val="left" w:pos="284"/>
        </w:tabs>
        <w:spacing w:after="60"/>
        <w:jc w:val="both"/>
        <w:rPr>
          <w:rFonts w:asciiTheme="majorHAnsi" w:hAnsiTheme="majorHAnsi"/>
          <w:sz w:val="20"/>
          <w:szCs w:val="20"/>
        </w:rPr>
      </w:pPr>
    </w:p>
    <w:p w:rsidR="005B7E50" w:rsidRPr="00C4173C" w:rsidRDefault="00821E85" w:rsidP="005B7E50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C4173C">
        <w:rPr>
          <w:rFonts w:asciiTheme="majorHAnsi" w:hAnsiTheme="majorHAnsi"/>
          <w:b/>
          <w:sz w:val="20"/>
          <w:szCs w:val="20"/>
          <w:u w:val="single"/>
        </w:rPr>
        <w:t>Z</w:t>
      </w:r>
      <w:r w:rsidR="005B7E50" w:rsidRPr="00C4173C">
        <w:rPr>
          <w:rFonts w:asciiTheme="majorHAnsi" w:hAnsiTheme="majorHAnsi"/>
          <w:b/>
          <w:sz w:val="20"/>
          <w:szCs w:val="20"/>
          <w:u w:val="single"/>
        </w:rPr>
        <w:t>ałącznik nr 1</w:t>
      </w:r>
    </w:p>
    <w:p w:rsidR="005B7E50" w:rsidRPr="00C4173C" w:rsidRDefault="005B7E50" w:rsidP="005B7E50">
      <w:pPr>
        <w:spacing w:after="60"/>
        <w:ind w:left="-284"/>
        <w:jc w:val="center"/>
        <w:rPr>
          <w:rFonts w:asciiTheme="majorHAnsi" w:hAnsiTheme="majorHAnsi"/>
          <w:b/>
          <w:sz w:val="20"/>
          <w:szCs w:val="20"/>
        </w:rPr>
      </w:pPr>
    </w:p>
    <w:p w:rsidR="006614BC" w:rsidRPr="00C4173C" w:rsidRDefault="006614BC" w:rsidP="006614BC">
      <w:pPr>
        <w:ind w:left="-28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>CHARAKTERYSTYKA PRZEDMIOTU ZAMÓWIENIA</w:t>
      </w:r>
    </w:p>
    <w:p w:rsidR="006614BC" w:rsidRPr="00C4173C" w:rsidRDefault="006614BC" w:rsidP="006614BC">
      <w:pPr>
        <w:ind w:left="-284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614BC" w:rsidRPr="00C4173C" w:rsidRDefault="006614BC" w:rsidP="006614BC">
      <w:pPr>
        <w:ind w:left="-284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614BC" w:rsidRPr="00C4173C" w:rsidRDefault="004B4629" w:rsidP="006614BC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  <w:r w:rsidRPr="004B4629">
        <w:rPr>
          <w:rFonts w:asciiTheme="majorHAnsi" w:hAnsiTheme="majorHAnsi" w:cstheme="minorHAnsi"/>
          <w:b/>
          <w:sz w:val="20"/>
          <w:szCs w:val="20"/>
        </w:rPr>
        <w:t>Zakup odzieży roboczej dla Uczestników/Uczestniczek kursów: „Konserwator z uprawnieniami elektroenergetycznym (SEP)”,</w:t>
      </w:r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4B4629">
        <w:rPr>
          <w:rFonts w:asciiTheme="majorHAnsi" w:hAnsiTheme="majorHAnsi" w:cstheme="minorHAnsi"/>
          <w:b/>
          <w:sz w:val="20"/>
          <w:szCs w:val="20"/>
        </w:rPr>
        <w:t xml:space="preserve">„Pracownik gospodarczy/dozorca”, „Cukiernik”, „Opiekun osób zależnych + asystent osoby niepełnosprawnej”, „Stylizacja paznokci z elementami wizażu” </w:t>
      </w:r>
      <w:r w:rsidRPr="004B4629">
        <w:rPr>
          <w:rFonts w:asciiTheme="majorHAnsi" w:hAnsiTheme="majorHAnsi" w:cstheme="minorHAnsi"/>
          <w:sz w:val="20"/>
          <w:szCs w:val="20"/>
        </w:rPr>
        <w:t>w celu realizacji Projektu pn.</w:t>
      </w:r>
      <w:r w:rsidRPr="004B4629">
        <w:rPr>
          <w:rFonts w:asciiTheme="majorHAnsi" w:hAnsiTheme="majorHAnsi" w:cstheme="minorHAnsi"/>
          <w:b/>
          <w:sz w:val="20"/>
          <w:szCs w:val="20"/>
        </w:rPr>
        <w:t xml:space="preserve"> „AKCJA AKTYWIZACJA”</w:t>
      </w:r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6614BC" w:rsidRPr="00C4173C">
        <w:rPr>
          <w:rFonts w:asciiTheme="majorHAnsi" w:hAnsiTheme="majorHAnsi" w:cstheme="minorHAnsi"/>
          <w:sz w:val="20"/>
          <w:szCs w:val="20"/>
        </w:rPr>
        <w:t xml:space="preserve">współfinansowanego ze środków Unii Europejskiej </w:t>
      </w:r>
      <w:r>
        <w:rPr>
          <w:rFonts w:asciiTheme="majorHAnsi" w:hAnsiTheme="majorHAnsi" w:cstheme="minorHAnsi"/>
          <w:sz w:val="20"/>
          <w:szCs w:val="20"/>
        </w:rPr>
        <w:br/>
      </w:r>
      <w:r w:rsidR="006614BC" w:rsidRPr="00C4173C">
        <w:rPr>
          <w:rFonts w:asciiTheme="majorHAnsi" w:hAnsiTheme="majorHAnsi" w:cstheme="minorHAnsi"/>
          <w:sz w:val="20"/>
          <w:szCs w:val="20"/>
        </w:rPr>
        <w:t>w ramach Europejskiego Funduszu Społecznego i Regionalnego Programu Operacyjnego Województwa Świętokrzyskiego na lata 2014-2020</w:t>
      </w:r>
    </w:p>
    <w:p w:rsidR="006614BC" w:rsidRPr="00C4173C" w:rsidRDefault="006614BC" w:rsidP="006614BC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</w:p>
    <w:p w:rsidR="00B44559" w:rsidRPr="003B33B9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Cs w:val="20"/>
        </w:rPr>
      </w:pPr>
    </w:p>
    <w:p w:rsidR="00B44559" w:rsidRPr="00C4173C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Zadanie 1</w:t>
      </w:r>
    </w:p>
    <w:p w:rsidR="00B44559" w:rsidRPr="00C4173C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Odzież robocza dla uczestników kursu</w:t>
      </w:r>
      <w:r w:rsidR="00DE3DDC"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„</w:t>
      </w:r>
      <w:r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Konserwator</w:t>
      </w:r>
      <w:r w:rsidR="00F5414A"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z uprawnieniami elektroenergetycznymi (SEP)</w:t>
      </w:r>
      <w:r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”</w:t>
      </w:r>
    </w:p>
    <w:p w:rsidR="00B44559" w:rsidRPr="00C4173C" w:rsidRDefault="00B44559" w:rsidP="00B44559">
      <w:pPr>
        <w:rPr>
          <w:rFonts w:asciiTheme="majorHAnsi" w:eastAsiaTheme="majorEastAsia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461"/>
        <w:gridCol w:w="2002"/>
      </w:tblGrid>
      <w:tr w:rsidR="006618A7" w:rsidRPr="00C4173C" w:rsidTr="003B33B9">
        <w:trPr>
          <w:trHeight w:hRule="exact" w:val="680"/>
        </w:trPr>
        <w:tc>
          <w:tcPr>
            <w:tcW w:w="5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6461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Tytuł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 xml:space="preserve">Szacunkowa ilość </w:t>
            </w:r>
          </w:p>
        </w:tc>
      </w:tr>
      <w:tr w:rsidR="006618A7" w:rsidRPr="00C4173C" w:rsidTr="003B33B9">
        <w:trPr>
          <w:trHeight w:val="1068"/>
        </w:trPr>
        <w:tc>
          <w:tcPr>
            <w:tcW w:w="5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461" w:type="dxa"/>
            <w:vAlign w:val="center"/>
          </w:tcPr>
          <w:p w:rsidR="006618A7" w:rsidRPr="00C4173C" w:rsidRDefault="006618A7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  <w:t>Bluza ochronna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wykonana z mieszanki poliestrowo-bawełnianej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gramatura 260 g/m² 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zapinana na zamek błyskawiczny z dodatkowym zapięciem na rzepy 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rękawy zakończone ściągaczami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trzy kieszenie na klatce piersiowej zapinane na rzep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trzy wąskie kieszonki na przybory oraz dwie po bokach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 ramionach, łokciach i dolnych partiach kurtki wzmocnienie z czarnego materiału, zapewniające zwiększoną wytrzymałość na przetarcia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 grafitowy z dodatkami w kolorze pomarańczowym i czarnym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7</w:t>
            </w:r>
          </w:p>
        </w:tc>
      </w:tr>
      <w:tr w:rsidR="006618A7" w:rsidRPr="00C4173C" w:rsidTr="003B33B9">
        <w:trPr>
          <w:trHeight w:val="790"/>
        </w:trPr>
        <w:tc>
          <w:tcPr>
            <w:tcW w:w="5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6461" w:type="dxa"/>
            <w:vAlign w:val="center"/>
          </w:tcPr>
          <w:p w:rsidR="006618A7" w:rsidRPr="00C4173C" w:rsidRDefault="006618A7" w:rsidP="006618A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sz w:val="20"/>
                <w:szCs w:val="20"/>
              </w:rPr>
              <w:t>Spodnie ochronne ogrodniczki</w:t>
            </w:r>
          </w:p>
          <w:p w:rsidR="006618A7" w:rsidRPr="00C4173C" w:rsidRDefault="006618A7" w:rsidP="00DC3EB7">
            <w:pPr>
              <w:numPr>
                <w:ilvl w:val="0"/>
                <w:numId w:val="6"/>
              </w:numPr>
              <w:ind w:left="320" w:hanging="266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wykonana z mieszanki poliestrowo-bawełnianej</w:t>
            </w:r>
          </w:p>
          <w:p w:rsidR="006618A7" w:rsidRPr="00C4173C" w:rsidRDefault="006618A7" w:rsidP="00DC3EB7">
            <w:pPr>
              <w:numPr>
                <w:ilvl w:val="0"/>
                <w:numId w:val="6"/>
              </w:numPr>
              <w:ind w:left="320" w:hanging="266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gramatura 260 g/m² 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gumka w pasie w tylnej partii spodni zwiększająca swobodę ruchów oraz umożliwiająca lepsze dopasowanie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możliwość regulacji długości za pomocą szelek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liczne kieszenie m.in. na klatce piersiowej zapinane na rzep, dwie po bokach, z tyłu 2 zapijane na rzep, na nogawce na narzędzia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dodatkowe kieszenie na wkładki nakolannikowe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 grafitowy z dodatkami w kolorze pomarańczowym i czarnym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7</w:t>
            </w:r>
          </w:p>
        </w:tc>
      </w:tr>
      <w:tr w:rsidR="006618A7" w:rsidRPr="00C4173C" w:rsidTr="003B33B9">
        <w:trPr>
          <w:trHeight w:hRule="exact" w:val="1681"/>
        </w:trPr>
        <w:tc>
          <w:tcPr>
            <w:tcW w:w="5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6461" w:type="dxa"/>
            <w:vAlign w:val="center"/>
          </w:tcPr>
          <w:p w:rsidR="006618A7" w:rsidRPr="00C4173C" w:rsidRDefault="006618A7" w:rsidP="006618A7">
            <w:pPr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  <w:t>T-SHIRT np. pomarańczowy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100% wysokogatunkowej bawełny 85% bawełny/15% wiskozy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gramatura 155 g/m</w:t>
            </w:r>
            <w:r w:rsidRPr="00C4173C">
              <w:rPr>
                <w:rFonts w:asciiTheme="majorHAnsi" w:hAnsiTheme="majorHAnsi" w:cstheme="minorHAnsi"/>
                <w:sz w:val="20"/>
                <w:szCs w:val="20"/>
                <w:vertAlign w:val="superscript"/>
              </w:rPr>
              <w:t>2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bez szwów bocznych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taśma wzmacniająca szwy rękawów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7</w:t>
            </w:r>
          </w:p>
        </w:tc>
      </w:tr>
      <w:tr w:rsidR="00966888" w:rsidRPr="00C4173C" w:rsidTr="003B33B9">
        <w:trPr>
          <w:trHeight w:hRule="exact" w:val="2069"/>
        </w:trPr>
        <w:tc>
          <w:tcPr>
            <w:tcW w:w="556" w:type="dxa"/>
            <w:vAlign w:val="center"/>
          </w:tcPr>
          <w:p w:rsidR="00966888" w:rsidRPr="00C4173C" w:rsidRDefault="00966888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6461" w:type="dxa"/>
            <w:vAlign w:val="center"/>
          </w:tcPr>
          <w:p w:rsidR="00966888" w:rsidRPr="00C4173C" w:rsidRDefault="00966888" w:rsidP="007251DD">
            <w:pPr>
              <w:rPr>
                <w:rStyle w:val="Pogrubienie"/>
                <w:rFonts w:asciiTheme="majorHAnsi" w:hAnsiTheme="majorHAnsi" w:cstheme="minorHAnsi"/>
                <w:bCs w:val="0"/>
                <w:sz w:val="20"/>
                <w:szCs w:val="20"/>
                <w:shd w:val="clear" w:color="auto" w:fill="FFFFFF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Cs w:val="0"/>
                <w:sz w:val="20"/>
                <w:szCs w:val="20"/>
                <w:shd w:val="clear" w:color="auto" w:fill="FFFFFF"/>
              </w:rPr>
              <w:t xml:space="preserve">Buty robocze BRYES P-OB 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skóra bydlęca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buty typu półbut, sięgające przed kostkę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podeszwa antypoślizgowa, olejoodporna, wykonana z poliuretanu o podwójnej gęstości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absorpcja uderzeń pod piętą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kategoria OB E FO SRC</w:t>
            </w:r>
          </w:p>
        </w:tc>
        <w:tc>
          <w:tcPr>
            <w:tcW w:w="2002" w:type="dxa"/>
            <w:vAlign w:val="center"/>
          </w:tcPr>
          <w:p w:rsidR="00966888" w:rsidRPr="00C4173C" w:rsidRDefault="00966888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7</w:t>
            </w:r>
          </w:p>
        </w:tc>
      </w:tr>
      <w:tr w:rsidR="006618A7" w:rsidRPr="00C4173C" w:rsidTr="003B33B9">
        <w:trPr>
          <w:trHeight w:hRule="exact" w:val="1127"/>
        </w:trPr>
        <w:tc>
          <w:tcPr>
            <w:tcW w:w="556" w:type="dxa"/>
            <w:vAlign w:val="center"/>
          </w:tcPr>
          <w:p w:rsidR="006618A7" w:rsidRPr="00C4173C" w:rsidRDefault="00180798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5</w:t>
            </w:r>
            <w:r w:rsidR="006618A7"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.</w:t>
            </w:r>
          </w:p>
        </w:tc>
        <w:tc>
          <w:tcPr>
            <w:tcW w:w="6461" w:type="dxa"/>
            <w:vAlign w:val="center"/>
          </w:tcPr>
          <w:p w:rsidR="006618A7" w:rsidRPr="00C4173C" w:rsidRDefault="006618A7" w:rsidP="006618A7">
            <w:pPr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  <w:t>Rękawice robocze drelichowe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5"/>
              </w:numPr>
              <w:ind w:left="306" w:hanging="280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sz w:val="20"/>
                <w:szCs w:val="20"/>
              </w:rPr>
              <w:t>65% poliester, 35% bawełna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5"/>
              </w:numPr>
              <w:ind w:left="306" w:hanging="280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sz w:val="20"/>
                <w:szCs w:val="20"/>
              </w:rPr>
              <w:t>ściągacz w nadgarstku na części wierzchniej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5"/>
              </w:numPr>
              <w:ind w:left="306" w:hanging="280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sz w:val="20"/>
                <w:szCs w:val="20"/>
              </w:rPr>
              <w:t>wykorzystywane do ogólnych prac mechanicznych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7</w:t>
            </w:r>
          </w:p>
        </w:tc>
      </w:tr>
    </w:tbl>
    <w:p w:rsidR="00B44559" w:rsidRPr="00C4173C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3B33B9" w:rsidRPr="00C4173C" w:rsidRDefault="003B33B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B44559" w:rsidRPr="00C4173C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>Zadanie 2</w:t>
      </w:r>
    </w:p>
    <w:p w:rsidR="00B44559" w:rsidRPr="00C4173C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 xml:space="preserve">Odzież robocza dla uczestników kursu” </w:t>
      </w:r>
      <w:r w:rsidR="00B62B50" w:rsidRPr="00C4173C">
        <w:rPr>
          <w:rFonts w:asciiTheme="majorHAnsi" w:hAnsiTheme="majorHAnsi" w:cstheme="minorHAnsi"/>
          <w:b/>
          <w:sz w:val="20"/>
          <w:szCs w:val="20"/>
        </w:rPr>
        <w:t>Pracownik gospodarczy/dozorca</w:t>
      </w:r>
      <w:r w:rsidRPr="00C4173C">
        <w:rPr>
          <w:rFonts w:asciiTheme="majorHAnsi" w:hAnsiTheme="majorHAnsi" w:cstheme="minorHAnsi"/>
          <w:b/>
          <w:sz w:val="20"/>
          <w:szCs w:val="20"/>
        </w:rPr>
        <w:t>”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756"/>
        <w:gridCol w:w="6453"/>
        <w:gridCol w:w="2002"/>
      </w:tblGrid>
      <w:tr w:rsidR="006618A7" w:rsidRPr="00C4173C" w:rsidTr="006618A7">
        <w:trPr>
          <w:trHeight w:hRule="exact" w:val="680"/>
        </w:trPr>
        <w:tc>
          <w:tcPr>
            <w:tcW w:w="7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6453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Tytuł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 xml:space="preserve">Szacunkowa ilość </w:t>
            </w:r>
          </w:p>
        </w:tc>
      </w:tr>
      <w:tr w:rsidR="006618A7" w:rsidRPr="00C4173C" w:rsidTr="006618A7">
        <w:trPr>
          <w:trHeight w:val="1068"/>
        </w:trPr>
        <w:tc>
          <w:tcPr>
            <w:tcW w:w="7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453" w:type="dxa"/>
            <w:vAlign w:val="center"/>
          </w:tcPr>
          <w:p w:rsidR="006618A7" w:rsidRPr="00C4173C" w:rsidRDefault="006618A7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  <w:t>Ubranie ochronne MASTER (bluza i spodnie ogrodniczki)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6"/>
              </w:numPr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65% poliester, 35% bawełna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6"/>
              </w:numPr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gramatura 260 g/m² </w:t>
            </w:r>
          </w:p>
          <w:p w:rsidR="006618A7" w:rsidRPr="00C4173C" w:rsidRDefault="006618A7" w:rsidP="006618A7">
            <w:pPr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  <w:t>BLUZA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bluza zapinana na guziki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 frontowej stronie dwie kieszenie zapinane na rzep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mankiety na rękawach zapinane na guzik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 dole bluzy gumka ściągająca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kolor: niebieski</w:t>
            </w:r>
          </w:p>
          <w:p w:rsidR="006618A7" w:rsidRPr="00C4173C" w:rsidRDefault="006618A7" w:rsidP="006618A7">
            <w:pPr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  <w:t>SPODNIE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7"/>
              </w:numPr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możliwość regulacji  w pasie dzięki dodatkowym guzikom oraz w długości szelkami, które mają w tylnej części gumkę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7"/>
              </w:numPr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dwie boczne kieszenie oraz jedna na nogawce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15</w:t>
            </w:r>
          </w:p>
        </w:tc>
      </w:tr>
      <w:tr w:rsidR="006618A7" w:rsidRPr="00C4173C" w:rsidTr="006618A7">
        <w:trPr>
          <w:trHeight w:val="790"/>
        </w:trPr>
        <w:tc>
          <w:tcPr>
            <w:tcW w:w="7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6453" w:type="dxa"/>
            <w:vAlign w:val="center"/>
          </w:tcPr>
          <w:p w:rsidR="006618A7" w:rsidRPr="00C4173C" w:rsidRDefault="006618A7" w:rsidP="006618A7">
            <w:pPr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  <w:t>T-SHIRT np. pomarańczowy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100% wysokogatunkowej bawełny 85% bawełny/15% wiskozy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gramatura 155 g/m</w:t>
            </w:r>
            <w:r w:rsidRPr="00C4173C">
              <w:rPr>
                <w:rFonts w:asciiTheme="majorHAnsi" w:hAnsiTheme="majorHAnsi" w:cstheme="minorHAnsi"/>
                <w:sz w:val="20"/>
                <w:szCs w:val="20"/>
                <w:vertAlign w:val="superscript"/>
              </w:rPr>
              <w:t>2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bez szwów bocznych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taśma wzmacniająca szwy rękawów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15</w:t>
            </w:r>
          </w:p>
        </w:tc>
      </w:tr>
      <w:tr w:rsidR="006618A7" w:rsidRPr="00C4173C" w:rsidTr="006618A7">
        <w:trPr>
          <w:trHeight w:val="790"/>
        </w:trPr>
        <w:tc>
          <w:tcPr>
            <w:tcW w:w="7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6453" w:type="dxa"/>
            <w:vAlign w:val="center"/>
          </w:tcPr>
          <w:p w:rsidR="006618A7" w:rsidRPr="00C4173C" w:rsidRDefault="006618A7" w:rsidP="00B62B50">
            <w:pPr>
              <w:rPr>
                <w:rStyle w:val="Pogrubienie"/>
                <w:rFonts w:asciiTheme="majorHAnsi" w:hAnsiTheme="majorHAnsi" w:cstheme="minorHAnsi"/>
                <w:bCs w:val="0"/>
                <w:sz w:val="20"/>
                <w:szCs w:val="20"/>
                <w:shd w:val="clear" w:color="auto" w:fill="FFFFFF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Cs w:val="0"/>
                <w:sz w:val="20"/>
                <w:szCs w:val="20"/>
                <w:shd w:val="clear" w:color="auto" w:fill="FFFFFF"/>
              </w:rPr>
              <w:t xml:space="preserve">Buty robocze BRYES P-OB 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skóra bydlęca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buty typu półbut, sięgające przed kostkę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podeszwa antypoślizgowa, olejoodporna, wykonana z poliuretanu o podwójnej gęstości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absorpcja uderzeń pod piętą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kategoria OB E FO SRC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15</w:t>
            </w:r>
          </w:p>
        </w:tc>
      </w:tr>
      <w:tr w:rsidR="006618A7" w:rsidRPr="00C4173C" w:rsidTr="006618A7">
        <w:trPr>
          <w:trHeight w:hRule="exact" w:val="917"/>
        </w:trPr>
        <w:tc>
          <w:tcPr>
            <w:tcW w:w="756" w:type="dxa"/>
            <w:vAlign w:val="center"/>
          </w:tcPr>
          <w:p w:rsidR="006618A7" w:rsidRPr="00C4173C" w:rsidRDefault="00180798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</w:t>
            </w:r>
            <w:r w:rsidR="006618A7"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.</w:t>
            </w:r>
          </w:p>
        </w:tc>
        <w:tc>
          <w:tcPr>
            <w:tcW w:w="6453" w:type="dxa"/>
            <w:vAlign w:val="center"/>
          </w:tcPr>
          <w:p w:rsidR="006618A7" w:rsidRPr="00C4173C" w:rsidRDefault="006618A7" w:rsidP="006618A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sz w:val="20"/>
                <w:szCs w:val="20"/>
              </w:rPr>
              <w:t>Rękawice ochronne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8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wykonane z dzianiny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8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powlekane gumą o porowatej strukturze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15</w:t>
            </w:r>
          </w:p>
        </w:tc>
      </w:tr>
    </w:tbl>
    <w:p w:rsidR="00B44559" w:rsidRPr="00C4173C" w:rsidRDefault="00B44559" w:rsidP="00B44559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6614BC" w:rsidRPr="00C4173C" w:rsidRDefault="00B62B50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  <w:r w:rsidRPr="00C4173C">
        <w:rPr>
          <w:rFonts w:asciiTheme="majorHAnsi" w:eastAsiaTheme="majorEastAsia" w:hAnsiTheme="majorHAnsi" w:cs="Arial"/>
          <w:b/>
          <w:sz w:val="20"/>
          <w:szCs w:val="20"/>
        </w:rPr>
        <w:lastRenderedPageBreak/>
        <w:t xml:space="preserve">Zadanie 3 </w:t>
      </w:r>
    </w:p>
    <w:p w:rsidR="00B62B50" w:rsidRPr="00C4173C" w:rsidRDefault="00B62B50" w:rsidP="00B62B5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>Odzież robocza dla uczestników kursu „Cukiernik”</w:t>
      </w:r>
    </w:p>
    <w:p w:rsidR="006614BC" w:rsidRPr="00C4173C" w:rsidRDefault="006614BC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6378"/>
        <w:gridCol w:w="2016"/>
      </w:tblGrid>
      <w:tr w:rsidR="006614BC" w:rsidRPr="00C4173C" w:rsidTr="006618A7">
        <w:trPr>
          <w:trHeight w:hRule="exact" w:val="680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637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Tytuł</w:t>
            </w:r>
          </w:p>
        </w:tc>
        <w:tc>
          <w:tcPr>
            <w:tcW w:w="2016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 xml:space="preserve">Szacunkowa ilość </w:t>
            </w:r>
          </w:p>
        </w:tc>
      </w:tr>
      <w:tr w:rsidR="006614BC" w:rsidRPr="00C4173C" w:rsidTr="00180798">
        <w:trPr>
          <w:trHeight w:val="631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378" w:type="dxa"/>
            <w:vAlign w:val="center"/>
          </w:tcPr>
          <w:p w:rsidR="006614BC" w:rsidRPr="00C4173C" w:rsidRDefault="006614BC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  <w:t xml:space="preserve">Fartuch kucharski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damski/męski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65% poliester, 35% bawełna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gramatura 210 g/m²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przystosowany do pracy w systemie HACCP (przemysł spożywczy)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zapinany na zatrzaski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dwie kieszenie od wewnątrz fartucha z lewej strony - w górnej i dolnej partii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przy karku wykończony kołnierzykiem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odpowiedni do prania przemysłowego (maksymalna temperatura 95°C) </w:t>
            </w:r>
          </w:p>
          <w:p w:rsidR="00821E85" w:rsidRPr="00C4173C" w:rsidRDefault="00821E85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 biały</w:t>
            </w:r>
          </w:p>
        </w:tc>
        <w:tc>
          <w:tcPr>
            <w:tcW w:w="2016" w:type="dxa"/>
            <w:vAlign w:val="center"/>
          </w:tcPr>
          <w:p w:rsidR="006614BC" w:rsidRPr="00C4173C" w:rsidRDefault="002F432A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9</w:t>
            </w:r>
          </w:p>
        </w:tc>
      </w:tr>
      <w:tr w:rsidR="006614BC" w:rsidRPr="00C4173C" w:rsidTr="006618A7">
        <w:trPr>
          <w:trHeight w:val="790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6378" w:type="dxa"/>
            <w:vAlign w:val="center"/>
          </w:tcPr>
          <w:p w:rsidR="006614BC" w:rsidRPr="00C4173C" w:rsidRDefault="006614BC" w:rsidP="006618A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T-shirt 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krótki rękaw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brak bocznych szwów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podwójne szwy na ramionach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100% bawełna stabilizowana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gramatura: 190g/m2</w:t>
            </w:r>
          </w:p>
          <w:p w:rsidR="00821E85" w:rsidRPr="00C4173C" w:rsidRDefault="00821E85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kolor biały</w:t>
            </w:r>
          </w:p>
        </w:tc>
        <w:tc>
          <w:tcPr>
            <w:tcW w:w="2016" w:type="dxa"/>
            <w:vAlign w:val="center"/>
          </w:tcPr>
          <w:p w:rsidR="006614BC" w:rsidRPr="00C4173C" w:rsidRDefault="003324DB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9</w:t>
            </w:r>
          </w:p>
        </w:tc>
      </w:tr>
      <w:tr w:rsidR="006614BC" w:rsidRPr="00C4173C" w:rsidTr="006618A7">
        <w:trPr>
          <w:trHeight w:hRule="exact" w:val="1629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6378" w:type="dxa"/>
            <w:vAlign w:val="center"/>
          </w:tcPr>
          <w:p w:rsidR="006614BC" w:rsidRPr="00C4173C" w:rsidRDefault="006614BC" w:rsidP="006618A7">
            <w:pPr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  <w:t>Czapka z siatką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czapka o szerokości obwodu regulowanej gumką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odporność na rozdarcia i trwałość barw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kolor biały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sz w:val="20"/>
                <w:szCs w:val="20"/>
              </w:rPr>
              <w:t>materiał</w:t>
            </w: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: 35% bawełna / 65% poliester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sz w:val="20"/>
                <w:szCs w:val="20"/>
              </w:rPr>
              <w:t>gramatura</w:t>
            </w: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: 210g/m²</w:t>
            </w:r>
          </w:p>
          <w:p w:rsidR="006614BC" w:rsidRPr="00C4173C" w:rsidRDefault="006614BC" w:rsidP="006618A7">
            <w:pPr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6614BC" w:rsidRPr="00C4173C" w:rsidRDefault="003324DB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9</w:t>
            </w:r>
          </w:p>
        </w:tc>
      </w:tr>
      <w:tr w:rsidR="006614BC" w:rsidRPr="00C4173C" w:rsidTr="006618A7">
        <w:trPr>
          <w:trHeight w:hRule="exact" w:val="1695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4.</w:t>
            </w:r>
          </w:p>
        </w:tc>
        <w:tc>
          <w:tcPr>
            <w:tcW w:w="6378" w:type="dxa"/>
            <w:vAlign w:val="center"/>
          </w:tcPr>
          <w:p w:rsidR="006614BC" w:rsidRPr="00C4173C" w:rsidRDefault="006614BC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  <w:t xml:space="preserve">Klapki </w:t>
            </w:r>
          </w:p>
          <w:p w:rsidR="006614BC" w:rsidRPr="00C4173C" w:rsidRDefault="006614BC" w:rsidP="00DC3EB7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7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wykonane z tworzywa EVA </w:t>
            </w:r>
          </w:p>
          <w:p w:rsidR="006614BC" w:rsidRPr="00C4173C" w:rsidRDefault="006614BC" w:rsidP="00DC3EB7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7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pasek dwufunkcyjny przekładany na piętę </w:t>
            </w:r>
          </w:p>
          <w:p w:rsidR="006614BC" w:rsidRPr="00C4173C" w:rsidRDefault="006614BC" w:rsidP="00DC3EB7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wyprofilowana podeszwa zapewnia komfort użytkowania i zabezpiecza przed ześlizgnięciem się stopy </w:t>
            </w:r>
          </w:p>
          <w:p w:rsidR="006614BC" w:rsidRPr="00C4173C" w:rsidRDefault="006614BC" w:rsidP="00DC3EB7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7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łatwe w utrzymaniu czystości </w:t>
            </w:r>
          </w:p>
        </w:tc>
        <w:tc>
          <w:tcPr>
            <w:tcW w:w="2016" w:type="dxa"/>
            <w:vAlign w:val="center"/>
          </w:tcPr>
          <w:p w:rsidR="006614BC" w:rsidRPr="00C4173C" w:rsidRDefault="003324DB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9</w:t>
            </w:r>
          </w:p>
        </w:tc>
      </w:tr>
    </w:tbl>
    <w:p w:rsidR="00B62B50" w:rsidRPr="00C4173C" w:rsidRDefault="00B62B50" w:rsidP="006614BC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  <w:r w:rsidRPr="00C4173C">
        <w:rPr>
          <w:rFonts w:asciiTheme="majorHAnsi" w:eastAsiaTheme="majorEastAsia" w:hAnsiTheme="majorHAnsi" w:cs="Arial"/>
          <w:b/>
          <w:sz w:val="20"/>
          <w:szCs w:val="20"/>
        </w:rPr>
        <w:t xml:space="preserve">    </w:t>
      </w:r>
    </w:p>
    <w:p w:rsidR="00B62B50" w:rsidRPr="00C4173C" w:rsidRDefault="00B62B50" w:rsidP="00180798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6614BC" w:rsidRPr="00C4173C" w:rsidRDefault="00B62B50" w:rsidP="006614BC">
      <w:pPr>
        <w:ind w:left="-284"/>
        <w:rPr>
          <w:rFonts w:asciiTheme="majorHAnsi" w:eastAsiaTheme="majorEastAsia" w:hAnsiTheme="majorHAnsi" w:cstheme="minorHAnsi"/>
          <w:b/>
          <w:sz w:val="20"/>
          <w:szCs w:val="20"/>
        </w:rPr>
      </w:pPr>
      <w:r w:rsidRPr="00C4173C">
        <w:rPr>
          <w:rFonts w:asciiTheme="majorHAnsi" w:eastAsiaTheme="majorEastAsia" w:hAnsiTheme="majorHAnsi" w:cs="Arial"/>
          <w:b/>
          <w:sz w:val="20"/>
          <w:szCs w:val="20"/>
        </w:rPr>
        <w:t xml:space="preserve">    </w:t>
      </w:r>
      <w:r w:rsidRPr="00C4173C">
        <w:rPr>
          <w:rFonts w:asciiTheme="majorHAnsi" w:eastAsiaTheme="majorEastAsia" w:hAnsiTheme="majorHAnsi" w:cstheme="minorHAnsi"/>
          <w:b/>
          <w:sz w:val="20"/>
          <w:szCs w:val="20"/>
        </w:rPr>
        <w:t>Zadanie 4</w:t>
      </w:r>
    </w:p>
    <w:p w:rsidR="00B62B50" w:rsidRPr="00C4173C" w:rsidRDefault="00B62B50" w:rsidP="00B62B5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>Odzież robocza dla uczestników kursu</w:t>
      </w:r>
      <w:r w:rsidR="00DE3DDC" w:rsidRPr="00C4173C">
        <w:rPr>
          <w:rFonts w:asciiTheme="majorHAnsi" w:hAnsiTheme="majorHAnsi" w:cstheme="minorHAnsi"/>
          <w:b/>
          <w:sz w:val="20"/>
          <w:szCs w:val="20"/>
        </w:rPr>
        <w:t xml:space="preserve"> „</w:t>
      </w:r>
      <w:r w:rsidRPr="00C4173C">
        <w:rPr>
          <w:rFonts w:asciiTheme="majorHAnsi" w:hAnsiTheme="majorHAnsi" w:cstheme="minorHAnsi"/>
          <w:b/>
          <w:sz w:val="20"/>
          <w:szCs w:val="20"/>
        </w:rPr>
        <w:t xml:space="preserve">Opiekun osób zależnych + </w:t>
      </w:r>
      <w:r w:rsidR="00DE3DDC" w:rsidRPr="00C4173C">
        <w:rPr>
          <w:rFonts w:asciiTheme="majorHAnsi" w:hAnsiTheme="majorHAnsi" w:cstheme="minorHAnsi"/>
          <w:b/>
          <w:sz w:val="20"/>
          <w:szCs w:val="20"/>
        </w:rPr>
        <w:t>asystent osoby niepełnosprawnej</w:t>
      </w:r>
      <w:r w:rsidRPr="00C4173C">
        <w:rPr>
          <w:rFonts w:asciiTheme="majorHAnsi" w:hAnsiTheme="majorHAnsi" w:cstheme="minorHAnsi"/>
          <w:b/>
          <w:sz w:val="20"/>
          <w:szCs w:val="20"/>
        </w:rPr>
        <w:t>”</w:t>
      </w:r>
    </w:p>
    <w:p w:rsidR="00B62B50" w:rsidRPr="00C4173C" w:rsidRDefault="00B62B50" w:rsidP="006614BC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6378"/>
        <w:gridCol w:w="2016"/>
      </w:tblGrid>
      <w:tr w:rsidR="00B62B50" w:rsidRPr="00C4173C" w:rsidTr="006618A7">
        <w:trPr>
          <w:trHeight w:hRule="exact" w:val="2777"/>
        </w:trPr>
        <w:tc>
          <w:tcPr>
            <w:tcW w:w="818" w:type="dxa"/>
            <w:vAlign w:val="center"/>
          </w:tcPr>
          <w:p w:rsidR="00B62B50" w:rsidRPr="00C4173C" w:rsidRDefault="00B62B50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378" w:type="dxa"/>
          </w:tcPr>
          <w:p w:rsidR="00B62B50" w:rsidRPr="00C4173C" w:rsidRDefault="00B62B50" w:rsidP="006618A7">
            <w:pPr>
              <w:contextualSpacing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Fartuch medyczny z krótkim rękawem:</w:t>
            </w:r>
          </w:p>
          <w:p w:rsidR="00B62B50" w:rsidRPr="00C4173C" w:rsidRDefault="00CF323E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krój damski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wkładany przez głowę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dwie kieszenie na wysokości bioder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z boku wszyty zamek dla większego komfortu podczas ubierania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tkanina: elanobawełna (35% bawełny, 65% poliestru) o gramaturze 170gr/m2, zapewniająca odpowiedni przepływ powietrza oraz wysoki komfort użytkowania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tkanina nie gniotąca się, łatwa w praniu i prasowaniu, nie kurcząca się i nie tracąca koloru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kolor</w:t>
            </w:r>
            <w:r w:rsidRPr="00C4173C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: </w:t>
            </w: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indygo</w:t>
            </w:r>
          </w:p>
          <w:p w:rsidR="00B62B50" w:rsidRPr="00C4173C" w:rsidRDefault="00B62B50" w:rsidP="006618A7">
            <w:pPr>
              <w:contextualSpacing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B62B50" w:rsidRPr="00C4173C" w:rsidRDefault="00B62B50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5</w:t>
            </w:r>
          </w:p>
        </w:tc>
      </w:tr>
      <w:tr w:rsidR="00B62B50" w:rsidRPr="00C4173C" w:rsidTr="004B4629">
        <w:trPr>
          <w:trHeight w:hRule="exact" w:val="2636"/>
        </w:trPr>
        <w:tc>
          <w:tcPr>
            <w:tcW w:w="818" w:type="dxa"/>
            <w:vAlign w:val="center"/>
          </w:tcPr>
          <w:p w:rsidR="00B62B50" w:rsidRPr="00C4173C" w:rsidRDefault="00B62B50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6378" w:type="dxa"/>
            <w:vAlign w:val="center"/>
          </w:tcPr>
          <w:p w:rsidR="00B62B50" w:rsidRPr="00C4173C" w:rsidRDefault="00B62B50" w:rsidP="006618A7">
            <w:pPr>
              <w:contextualSpacing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Buty medyczne: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damskie/męskie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spód PU z profilem ortopedycznym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cholewka z perforacją wykonana ze skóry naturalnej z powłoką odporną na mycie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możliwość regulacji tęgości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wyściółka wykonana z naturalnej skóry welurowej 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protektor antypoślizgowy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podeszwa odporna na oleje, tłuszcze roślinne i zwierzęce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spełniają wymagania normy EN20347</w:t>
            </w:r>
          </w:p>
        </w:tc>
        <w:tc>
          <w:tcPr>
            <w:tcW w:w="2016" w:type="dxa"/>
            <w:vAlign w:val="center"/>
          </w:tcPr>
          <w:p w:rsidR="00B62B50" w:rsidRPr="00C4173C" w:rsidRDefault="00B62B50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5</w:t>
            </w:r>
          </w:p>
        </w:tc>
      </w:tr>
    </w:tbl>
    <w:p w:rsidR="00C4173C" w:rsidRDefault="00C4173C" w:rsidP="00B62B50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B62B50" w:rsidRPr="00C4173C" w:rsidRDefault="00B62B50" w:rsidP="00B62B50">
      <w:pPr>
        <w:rPr>
          <w:rFonts w:asciiTheme="majorHAnsi" w:eastAsiaTheme="majorEastAsia" w:hAnsiTheme="majorHAnsi" w:cs="Arial"/>
          <w:b/>
          <w:sz w:val="20"/>
          <w:szCs w:val="20"/>
        </w:rPr>
      </w:pPr>
      <w:r w:rsidRPr="00C4173C">
        <w:rPr>
          <w:rFonts w:asciiTheme="majorHAnsi" w:eastAsiaTheme="majorEastAsia" w:hAnsiTheme="majorHAnsi" w:cs="Arial"/>
          <w:b/>
          <w:sz w:val="20"/>
          <w:szCs w:val="20"/>
        </w:rPr>
        <w:t xml:space="preserve">Zadanie 5 </w:t>
      </w:r>
    </w:p>
    <w:p w:rsidR="00B62B50" w:rsidRPr="00C4173C" w:rsidRDefault="00B62B50" w:rsidP="00B62B5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>Odzież r</w:t>
      </w:r>
      <w:r w:rsidR="00E7517B" w:rsidRPr="00C4173C">
        <w:rPr>
          <w:rFonts w:asciiTheme="majorHAnsi" w:hAnsiTheme="majorHAnsi" w:cstheme="minorHAnsi"/>
          <w:b/>
          <w:sz w:val="20"/>
          <w:szCs w:val="20"/>
        </w:rPr>
        <w:t>obocza dla uczestników kursu  „S</w:t>
      </w:r>
      <w:r w:rsidRPr="00C4173C">
        <w:rPr>
          <w:rFonts w:asciiTheme="majorHAnsi" w:hAnsiTheme="majorHAnsi" w:cstheme="minorHAnsi"/>
          <w:b/>
          <w:sz w:val="20"/>
          <w:szCs w:val="20"/>
        </w:rPr>
        <w:t>tylizacja paznokci z elementami wizażu”</w:t>
      </w:r>
    </w:p>
    <w:p w:rsidR="00514019" w:rsidRPr="00C4173C" w:rsidRDefault="00514019" w:rsidP="00B62B5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6378"/>
        <w:gridCol w:w="2016"/>
      </w:tblGrid>
      <w:tr w:rsidR="00514019" w:rsidRPr="00C4173C" w:rsidTr="00CF323E">
        <w:trPr>
          <w:trHeight w:hRule="exact" w:val="2385"/>
        </w:trPr>
        <w:tc>
          <w:tcPr>
            <w:tcW w:w="818" w:type="dxa"/>
            <w:vAlign w:val="center"/>
          </w:tcPr>
          <w:p w:rsidR="00514019" w:rsidRPr="00C4173C" w:rsidRDefault="00514019" w:rsidP="0091718C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378" w:type="dxa"/>
          </w:tcPr>
          <w:p w:rsidR="00514019" w:rsidRPr="00C4173C" w:rsidRDefault="00514019" w:rsidP="00CF323E">
            <w:pPr>
              <w:contextualSpacing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Fartuch kosmetyczny z krótkim rękawem:</w:t>
            </w:r>
          </w:p>
          <w:p w:rsidR="00CF323E" w:rsidRPr="00C4173C" w:rsidRDefault="00514019" w:rsidP="00DC3EB7">
            <w:pPr>
              <w:pStyle w:val="Akapitzlist"/>
              <w:numPr>
                <w:ilvl w:val="0"/>
                <w:numId w:val="32"/>
              </w:numPr>
              <w:shd w:val="clear" w:color="auto" w:fill="FFFFFF"/>
              <w:ind w:left="334" w:hanging="294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>materiał</w:t>
            </w:r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 : elanobawełna 65% poliester 35% bawełna</w:t>
            </w:r>
          </w:p>
          <w:p w:rsidR="00CF323E" w:rsidRPr="00C4173C" w:rsidRDefault="00514019" w:rsidP="00DC3EB7">
            <w:pPr>
              <w:pStyle w:val="Akapitzlist"/>
              <w:numPr>
                <w:ilvl w:val="0"/>
                <w:numId w:val="32"/>
              </w:numPr>
              <w:shd w:val="clear" w:color="auto" w:fill="FFFFFF"/>
              <w:ind w:left="334" w:hanging="294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>gramatura:</w:t>
            </w:r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 170+10 g/m2</w:t>
            </w:r>
          </w:p>
          <w:p w:rsidR="00514019" w:rsidRPr="00C4173C" w:rsidRDefault="00CF323E" w:rsidP="00DC3EB7">
            <w:pPr>
              <w:pStyle w:val="Akapitzlist"/>
              <w:numPr>
                <w:ilvl w:val="0"/>
                <w:numId w:val="32"/>
              </w:numPr>
              <w:shd w:val="clear" w:color="auto" w:fill="FFFFFF"/>
              <w:ind w:left="334" w:hanging="294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>k</w:t>
            </w:r>
            <w:r w:rsidR="00514019"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>olor :</w:t>
            </w:r>
            <w:r w:rsidR="00514019"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 biały</w:t>
            </w:r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 xml:space="preserve">krój </w:t>
            </w:r>
            <w:proofErr w:type="spellStart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taliowany</w:t>
            </w:r>
            <w:proofErr w:type="spellEnd"/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 xml:space="preserve">zapinany na bok zatrzaskami </w:t>
            </w:r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dekolt typu V ze stójką</w:t>
            </w:r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krótki rękaw</w:t>
            </w:r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boczne kieszenie</w:t>
            </w:r>
          </w:p>
          <w:p w:rsidR="00CF323E" w:rsidRPr="00C4173C" w:rsidRDefault="00CF323E" w:rsidP="00CF323E">
            <w:pPr>
              <w:shd w:val="clear" w:color="auto" w:fill="FFFFFF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</w:p>
          <w:p w:rsidR="00514019" w:rsidRPr="00C4173C" w:rsidRDefault="00514019" w:rsidP="00CF323E">
            <w:pPr>
              <w:contextualSpacing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514019" w:rsidRPr="00C4173C" w:rsidRDefault="00514019" w:rsidP="0091718C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5</w:t>
            </w:r>
          </w:p>
        </w:tc>
      </w:tr>
    </w:tbl>
    <w:p w:rsidR="00B62B50" w:rsidRPr="00C4173C" w:rsidRDefault="00B62B50" w:rsidP="006614BC">
      <w:pPr>
        <w:spacing w:line="288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B62B50" w:rsidRPr="00C4173C" w:rsidRDefault="00B62B50" w:rsidP="006614BC">
      <w:pPr>
        <w:spacing w:line="288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6614BC" w:rsidRPr="00C4173C" w:rsidRDefault="006614BC" w:rsidP="006614BC">
      <w:pPr>
        <w:spacing w:line="288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C4173C">
        <w:rPr>
          <w:rFonts w:asciiTheme="majorHAnsi" w:hAnsiTheme="majorHAnsi"/>
          <w:sz w:val="20"/>
          <w:szCs w:val="20"/>
        </w:rPr>
        <w:t>Zamawiając zastrzega zmianę w ilości dostarczanych pozycji w zależności od naboru na kursy.</w:t>
      </w:r>
    </w:p>
    <w:p w:rsidR="006614BC" w:rsidRPr="00C4173C" w:rsidRDefault="006614BC" w:rsidP="006614BC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6614BC" w:rsidRPr="00C4173C" w:rsidRDefault="006614BC" w:rsidP="00DC3EB7">
      <w:pPr>
        <w:numPr>
          <w:ilvl w:val="0"/>
          <w:numId w:val="4"/>
        </w:numPr>
        <w:spacing w:line="288" w:lineRule="auto"/>
        <w:ind w:left="378" w:hanging="25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4173C">
        <w:rPr>
          <w:rFonts w:asciiTheme="majorHAnsi" w:hAnsiTheme="majorHAnsi" w:cs="Arial"/>
          <w:sz w:val="20"/>
          <w:szCs w:val="20"/>
        </w:rPr>
        <w:t>Dostawa w ciągu 7 dni od dnia otrzymania</w:t>
      </w:r>
      <w:r w:rsidR="00192DD2" w:rsidRPr="00192DD2">
        <w:rPr>
          <w:rFonts w:asciiTheme="majorHAnsi" w:hAnsiTheme="majorHAnsi" w:cs="Arial"/>
          <w:sz w:val="20"/>
          <w:szCs w:val="20"/>
        </w:rPr>
        <w:t xml:space="preserve"> od Zamawiającego</w:t>
      </w:r>
      <w:r w:rsidRPr="00C4173C">
        <w:rPr>
          <w:rFonts w:asciiTheme="majorHAnsi" w:hAnsiTheme="majorHAnsi" w:cs="Arial"/>
          <w:sz w:val="20"/>
          <w:szCs w:val="20"/>
        </w:rPr>
        <w:t xml:space="preserve"> szczegółowego rozdzielnika wraz </w:t>
      </w:r>
      <w:r w:rsidRPr="00C4173C">
        <w:rPr>
          <w:rFonts w:asciiTheme="majorHAnsi" w:hAnsiTheme="majorHAnsi" w:cs="Arial"/>
          <w:sz w:val="20"/>
          <w:szCs w:val="20"/>
        </w:rPr>
        <w:br/>
        <w:t>z rozmiarami</w:t>
      </w:r>
      <w:r w:rsidR="00242FDD">
        <w:rPr>
          <w:rFonts w:asciiTheme="majorHAnsi" w:hAnsiTheme="majorHAnsi" w:cs="Arial"/>
          <w:sz w:val="20"/>
          <w:szCs w:val="20"/>
        </w:rPr>
        <w:t>;</w:t>
      </w:r>
      <w:r w:rsidRPr="00C4173C">
        <w:rPr>
          <w:rFonts w:asciiTheme="majorHAnsi" w:hAnsiTheme="majorHAnsi" w:cs="Arial"/>
          <w:sz w:val="20"/>
          <w:szCs w:val="20"/>
        </w:rPr>
        <w:t xml:space="preserve"> </w:t>
      </w:r>
    </w:p>
    <w:p w:rsidR="006614BC" w:rsidRPr="00C4173C" w:rsidRDefault="006614BC" w:rsidP="00DC3EB7">
      <w:pPr>
        <w:numPr>
          <w:ilvl w:val="0"/>
          <w:numId w:val="4"/>
        </w:numPr>
        <w:spacing w:line="288" w:lineRule="auto"/>
        <w:ind w:left="378" w:hanging="25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4173C">
        <w:rPr>
          <w:rFonts w:asciiTheme="majorHAnsi" w:hAnsiTheme="majorHAnsi" w:cs="Arial"/>
          <w:sz w:val="20"/>
          <w:szCs w:val="20"/>
        </w:rPr>
        <w:t>Dopuszcza się towar o parametrach</w:t>
      </w:r>
      <w:r w:rsidR="00EB1017">
        <w:rPr>
          <w:rFonts w:asciiTheme="majorHAnsi" w:hAnsiTheme="majorHAnsi" w:cs="Arial"/>
          <w:sz w:val="20"/>
          <w:szCs w:val="20"/>
        </w:rPr>
        <w:t xml:space="preserve"> nie gorszych niż wskazane w opisie</w:t>
      </w:r>
      <w:r w:rsidRPr="00C4173C">
        <w:rPr>
          <w:rFonts w:asciiTheme="majorHAnsi" w:hAnsiTheme="majorHAnsi" w:cs="Arial"/>
          <w:sz w:val="20"/>
          <w:szCs w:val="20"/>
        </w:rPr>
        <w:t xml:space="preserve">. </w:t>
      </w:r>
    </w:p>
    <w:p w:rsidR="006614BC" w:rsidRPr="00C4173C" w:rsidRDefault="006614BC" w:rsidP="006614BC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5B7E50" w:rsidRPr="003B33B9" w:rsidRDefault="005B7E50" w:rsidP="005B7E50">
      <w:pPr>
        <w:pStyle w:val="Standard"/>
        <w:rPr>
          <w:rFonts w:asciiTheme="majorHAnsi" w:hAnsiTheme="majorHAnsi" w:cs="Arial"/>
          <w:sz w:val="22"/>
          <w:szCs w:val="22"/>
        </w:rPr>
      </w:pPr>
    </w:p>
    <w:p w:rsidR="005B7E50" w:rsidRPr="003B33B9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B62B50" w:rsidRPr="003B33B9" w:rsidRDefault="00B62B50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180798" w:rsidRPr="003B33B9" w:rsidRDefault="00180798" w:rsidP="00CF323E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242FDD" w:rsidRDefault="00242FDD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42FDD" w:rsidRDefault="00242FDD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3B33B9" w:rsidRDefault="005B7E50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p w:rsidR="005B7E50" w:rsidRPr="003B33B9" w:rsidRDefault="005B7E50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:rsidR="005B7E50" w:rsidRPr="003B33B9" w:rsidRDefault="005B7E50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:rsidR="00C4173C" w:rsidRDefault="00C4173C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:rsidR="00C4173C" w:rsidRDefault="00C4173C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:rsidR="005B7E50" w:rsidRPr="003B33B9" w:rsidRDefault="005B7E50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  <w:r w:rsidRPr="003B33B9">
        <w:rPr>
          <w:rFonts w:asciiTheme="majorHAnsi" w:hAnsiTheme="majorHAnsi"/>
          <w:sz w:val="18"/>
          <w:szCs w:val="18"/>
        </w:rPr>
        <w:t>…………………………………………</w:t>
      </w:r>
    </w:p>
    <w:p w:rsidR="005B7E50" w:rsidRPr="003B33B9" w:rsidRDefault="005B7E50" w:rsidP="005B7E50">
      <w:pPr>
        <w:spacing w:after="60"/>
        <w:ind w:right="6237"/>
        <w:jc w:val="center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18"/>
          <w:szCs w:val="18"/>
        </w:rPr>
        <w:t>Pieczęć Wykonawcy</w:t>
      </w:r>
    </w:p>
    <w:p w:rsidR="00821E85" w:rsidRPr="003B33B9" w:rsidRDefault="00821E85" w:rsidP="00821E85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 w:val="20"/>
          <w:szCs w:val="20"/>
          <w:lang w:eastAsia="pl-PL"/>
        </w:rPr>
      </w:pPr>
      <w:r w:rsidRPr="003B33B9"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  <w:t>OFERTA CENOWA</w:t>
      </w:r>
    </w:p>
    <w:p w:rsidR="00821E85" w:rsidRPr="003B33B9" w:rsidRDefault="00821E85" w:rsidP="00821E85">
      <w:pPr>
        <w:keepNext/>
        <w:jc w:val="center"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</w:pPr>
    </w:p>
    <w:p w:rsidR="00821E85" w:rsidRDefault="00821E85" w:rsidP="00821E85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  <w:r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Nawiązując do Zaproszenia</w:t>
      </w:r>
      <w:r w:rsidRPr="003B33B9">
        <w:rPr>
          <w:rFonts w:asciiTheme="majorHAnsi" w:eastAsia="Times New Roman" w:hAnsiTheme="majorHAnsi" w:cstheme="minorHAnsi"/>
          <w:b/>
          <w:bCs/>
          <w:sz w:val="20"/>
          <w:szCs w:val="20"/>
          <w:lang w:eastAsia="ar-SA"/>
        </w:rPr>
        <w:t xml:space="preserve"> </w:t>
      </w:r>
      <w:r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na:</w:t>
      </w:r>
      <w:r w:rsidR="00C4173C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="004B4629" w:rsidRP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Zakup odzieży roboczej dla Uczestników/Uczestniczek kursów: „Konserwator z uprawnieniami elektroenergetycznym (SEP)”, „Pracownik gospodarczy/dozorca”, „Cukiernik”,  „Opiekun osób zależnych + asystent osoby niepełnosprawnej”, „Stylizacja paznokci </w:t>
      </w:r>
      <w:r w:rsid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br/>
      </w:r>
      <w:r w:rsidR="004B4629" w:rsidRP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z elementami wizażu” </w:t>
      </w:r>
      <w:r w:rsidR="004B4629" w:rsidRPr="004B4629">
        <w:rPr>
          <w:rFonts w:asciiTheme="majorHAnsi" w:eastAsia="Times New Roman" w:hAnsiTheme="majorHAnsi" w:cstheme="minorHAnsi"/>
          <w:sz w:val="20"/>
          <w:szCs w:val="20"/>
          <w:lang w:eastAsia="ar-SA"/>
        </w:rPr>
        <w:t>w celu realizacji Projektu pn.</w:t>
      </w:r>
      <w:r w:rsidR="004B4629" w:rsidRP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„AKCJA AKTYWIZACJA”</w:t>
      </w:r>
      <w:r w:rsid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</w:t>
      </w:r>
      <w:r w:rsidRPr="003B33B9">
        <w:rPr>
          <w:rFonts w:asciiTheme="majorHAnsi" w:hAnsiTheme="majorHAnsi" w:cstheme="minorHAnsi"/>
          <w:sz w:val="20"/>
        </w:rPr>
        <w:t xml:space="preserve">współfinansowanego </w:t>
      </w:r>
      <w:r w:rsidR="004B4629">
        <w:rPr>
          <w:rFonts w:asciiTheme="majorHAnsi" w:hAnsiTheme="majorHAnsi" w:cstheme="minorHAnsi"/>
          <w:sz w:val="20"/>
        </w:rPr>
        <w:br/>
      </w:r>
      <w:r w:rsidRPr="003B33B9">
        <w:rPr>
          <w:rFonts w:asciiTheme="majorHAnsi" w:hAnsiTheme="majorHAnsi" w:cstheme="minorHAnsi"/>
          <w:sz w:val="20"/>
          <w:szCs w:val="20"/>
        </w:rPr>
        <w:t xml:space="preserve">ze środków Unii Europejskiej w ramach Europejskiego Funduszu Społecznego i Regionalnego Programu Operacyjnego Województwa Świętokrzyskiego na lata 2014-2020 </w:t>
      </w:r>
    </w:p>
    <w:p w:rsidR="00D74ECD" w:rsidRDefault="00D74ECD" w:rsidP="00821E85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D74ECD" w:rsidRPr="003B33B9" w:rsidTr="009511E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D74ECD" w:rsidRPr="00C4173C" w:rsidRDefault="00D74ECD" w:rsidP="00821E85">
      <w:pPr>
        <w:suppressAutoHyphens/>
        <w:jc w:val="both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</w:p>
    <w:p w:rsidR="00821E85" w:rsidRPr="003B33B9" w:rsidRDefault="00821E85" w:rsidP="00821E85">
      <w:pPr>
        <w:suppressAutoHyphens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F323E" w:rsidRPr="003B33B9" w:rsidRDefault="00CF323E" w:rsidP="00DC3EB7">
      <w:pPr>
        <w:pStyle w:val="Akapitzlist"/>
        <w:keepNext/>
        <w:numPr>
          <w:ilvl w:val="3"/>
          <w:numId w:val="33"/>
        </w:numPr>
        <w:ind w:left="426" w:hanging="426"/>
        <w:jc w:val="both"/>
        <w:outlineLvl w:val="0"/>
        <w:rPr>
          <w:rFonts w:asciiTheme="majorHAnsi" w:hAnsiTheme="majorHAnsi" w:cstheme="minorHAnsi"/>
          <w:b/>
          <w:sz w:val="20"/>
          <w:szCs w:val="20"/>
        </w:rPr>
      </w:pPr>
      <w:r w:rsidRPr="003B33B9">
        <w:rPr>
          <w:rFonts w:asciiTheme="majorHAnsi" w:hAnsiTheme="majorHAnsi" w:cstheme="minorHAnsi"/>
          <w:b/>
          <w:sz w:val="20"/>
          <w:szCs w:val="20"/>
        </w:rPr>
        <w:t>Oferuję realizację przedmiotu zamówienia za następująca cenę brutto na:</w:t>
      </w:r>
    </w:p>
    <w:p w:rsidR="00CF323E" w:rsidRPr="003B33B9" w:rsidRDefault="00CF323E" w:rsidP="00CF323E">
      <w:pPr>
        <w:suppressAutoHyphens/>
        <w:spacing w:after="60"/>
        <w:jc w:val="both"/>
        <w:rPr>
          <w:rFonts w:asciiTheme="majorHAnsi" w:hAnsiTheme="majorHAnsi" w:cstheme="minorHAnsi"/>
          <w:i/>
          <w:sz w:val="20"/>
          <w:szCs w:val="20"/>
        </w:rPr>
      </w:pPr>
      <w:r w:rsidRPr="003B33B9">
        <w:rPr>
          <w:rFonts w:asciiTheme="majorHAnsi" w:hAnsiTheme="majorHAnsi" w:cstheme="minorHAnsi"/>
          <w:i/>
          <w:sz w:val="20"/>
          <w:szCs w:val="20"/>
        </w:rPr>
        <w:t xml:space="preserve">         (wypełnić w zakresie Zadania, na które składana jest oferta)</w:t>
      </w:r>
    </w:p>
    <w:p w:rsidR="00CF323E" w:rsidRPr="003B33B9" w:rsidRDefault="00CF323E" w:rsidP="00CF323E">
      <w:pPr>
        <w:suppressAutoHyphens/>
        <w:spacing w:after="60"/>
        <w:jc w:val="both"/>
        <w:rPr>
          <w:rFonts w:asciiTheme="majorHAnsi" w:hAnsiTheme="majorHAnsi" w:cstheme="minorHAnsi"/>
          <w:i/>
          <w:sz w:val="20"/>
          <w:szCs w:val="20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Zadanie 1*</w:t>
            </w: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CF323E" w:rsidRPr="00EB1017" w:rsidRDefault="00CF323E" w:rsidP="00CF323E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cena jednostkowa za komp</w:t>
            </w:r>
            <w:r w:rsidR="00E7517B"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let</w:t>
            </w: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dla 1 osoby (brutto):</w:t>
            </w:r>
          </w:p>
        </w:tc>
        <w:tc>
          <w:tcPr>
            <w:tcW w:w="2693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CF323E" w:rsidRPr="00EB1017" w:rsidRDefault="00CF323E" w:rsidP="00E7517B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ogółem cena brutto za całość usługi  - </w:t>
            </w:r>
            <w:r w:rsidR="00E7517B"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7 kompletów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Zadanie 2*</w:t>
            </w: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91718C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cena jednostkowa za komplet dla 1 osoby (brutto):</w:t>
            </w:r>
          </w:p>
        </w:tc>
        <w:tc>
          <w:tcPr>
            <w:tcW w:w="2693" w:type="dxa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91718C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brutto za całość usługi  - 15 kompletów 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3B33B9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Zadanie 3*</w:t>
            </w: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91718C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cena jednostkowa za komplet dla 1 osoby (brutto):</w:t>
            </w:r>
          </w:p>
        </w:tc>
        <w:tc>
          <w:tcPr>
            <w:tcW w:w="2693" w:type="dxa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E7517B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brutto za całość usługi  - 9 kompletów 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3B33B9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Zadanie 4*</w:t>
            </w: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91718C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cena jednostkowa za komplet dla 1 osoby (brutto):</w:t>
            </w:r>
          </w:p>
        </w:tc>
        <w:tc>
          <w:tcPr>
            <w:tcW w:w="2693" w:type="dxa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E7517B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brutto za całość usługi  - 5 kompletów 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3B33B9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lastRenderedPageBreak/>
              <w:t>Zadanie 5*</w:t>
            </w: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91718C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cena jednostkowa za komplet dla 1 osoby (brutto):</w:t>
            </w:r>
          </w:p>
        </w:tc>
        <w:tc>
          <w:tcPr>
            <w:tcW w:w="2693" w:type="dxa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EB1017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ogółem cena brutto za całość usługi  - 5 </w:t>
            </w:r>
            <w:r w:rsidR="00EB1017"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FARTUCHÓW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CF323E" w:rsidRPr="003B33B9" w:rsidRDefault="00CF323E" w:rsidP="00CF323E">
      <w:pPr>
        <w:spacing w:after="60"/>
        <w:rPr>
          <w:rFonts w:asciiTheme="majorHAnsi" w:hAnsiTheme="majorHAnsi" w:cs="Calibri"/>
          <w:sz w:val="20"/>
          <w:szCs w:val="20"/>
        </w:rPr>
      </w:pPr>
      <w:r w:rsidRPr="003B33B9">
        <w:rPr>
          <w:rFonts w:asciiTheme="majorHAnsi" w:hAnsiTheme="majorHAnsi" w:cs="Calibri"/>
          <w:sz w:val="20"/>
          <w:szCs w:val="20"/>
          <w:highlight w:val="yellow"/>
        </w:rPr>
        <w:t>*</w:t>
      </w:r>
      <w:r w:rsidRPr="003B33B9">
        <w:rPr>
          <w:rFonts w:asciiTheme="majorHAnsi" w:hAnsiTheme="majorHAnsi" w:cs="Calibri"/>
          <w:sz w:val="20"/>
          <w:szCs w:val="20"/>
          <w:highlight w:val="yellow"/>
          <w:vertAlign w:val="superscript"/>
        </w:rPr>
        <w:t xml:space="preserve">) </w:t>
      </w:r>
      <w:r w:rsidRPr="003B33B9">
        <w:rPr>
          <w:rFonts w:asciiTheme="majorHAnsi" w:hAnsiTheme="majorHAnsi" w:cs="Calibri"/>
          <w:sz w:val="20"/>
          <w:szCs w:val="20"/>
          <w:highlight w:val="yellow"/>
        </w:rPr>
        <w:t>niepotrzebne skreślić</w:t>
      </w:r>
    </w:p>
    <w:p w:rsidR="005B7E50" w:rsidRPr="003B33B9" w:rsidRDefault="005B7E50" w:rsidP="005B7E50">
      <w:pPr>
        <w:spacing w:after="60"/>
        <w:rPr>
          <w:rFonts w:asciiTheme="majorHAnsi" w:hAnsiTheme="majorHAnsi"/>
          <w:sz w:val="20"/>
          <w:szCs w:val="20"/>
          <w:lang w:val="de-DE"/>
        </w:rPr>
      </w:pPr>
      <w:bookmarkStart w:id="0" w:name="_GoBack"/>
      <w:bookmarkEnd w:id="0"/>
    </w:p>
    <w:p w:rsidR="005B7E50" w:rsidRPr="00E07625" w:rsidRDefault="005B7E50" w:rsidP="00DC3EB7">
      <w:pPr>
        <w:numPr>
          <w:ilvl w:val="0"/>
          <w:numId w:val="21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07625">
        <w:rPr>
          <w:rFonts w:asciiTheme="majorHAnsi" w:hAnsiTheme="majorHAnsi"/>
          <w:color w:val="000000" w:themeColor="text1"/>
          <w:sz w:val="20"/>
          <w:szCs w:val="20"/>
        </w:rPr>
        <w:t>oświadczam, że cena brutto obejmuje wszystkie koszty realizacji przedmiotu zamówienia, w tym koszty transportu, w miejsce wskazane w charakterystyce przedmiotu zamówienia,</w:t>
      </w:r>
    </w:p>
    <w:p w:rsidR="005B7E50" w:rsidRPr="00E07625" w:rsidRDefault="005B7E50" w:rsidP="00DC3EB7">
      <w:pPr>
        <w:numPr>
          <w:ilvl w:val="0"/>
          <w:numId w:val="21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B1017">
        <w:rPr>
          <w:rFonts w:asciiTheme="majorHAnsi" w:hAnsiTheme="majorHAnsi"/>
          <w:color w:val="000000" w:themeColor="text1"/>
          <w:sz w:val="20"/>
          <w:szCs w:val="20"/>
        </w:rPr>
        <w:t xml:space="preserve">oświadczam, że posiadam stosowne uprawnienia do </w:t>
      </w:r>
      <w:r w:rsidRPr="00EB1017">
        <w:rPr>
          <w:rFonts w:asciiTheme="majorHAnsi" w:hAnsiTheme="majorHAnsi" w:cs="Arial"/>
          <w:color w:val="000000" w:themeColor="text1"/>
          <w:sz w:val="20"/>
          <w:szCs w:val="20"/>
        </w:rPr>
        <w:t xml:space="preserve">wykonywania określonej działalności </w:t>
      </w:r>
      <w:r w:rsidRPr="00E07625">
        <w:rPr>
          <w:rFonts w:asciiTheme="majorHAnsi" w:hAnsiTheme="majorHAnsi" w:cs="Arial"/>
          <w:color w:val="000000" w:themeColor="text1"/>
          <w:sz w:val="20"/>
          <w:szCs w:val="20"/>
        </w:rPr>
        <w:t>lub czynności</w:t>
      </w:r>
      <w:r w:rsidRPr="00E07625">
        <w:rPr>
          <w:rFonts w:asciiTheme="majorHAnsi" w:hAnsiTheme="majorHAnsi"/>
          <w:color w:val="000000" w:themeColor="text1"/>
          <w:sz w:val="20"/>
          <w:szCs w:val="20"/>
        </w:rPr>
        <w:t xml:space="preserve"> objętej Zaproszeniem,</w:t>
      </w:r>
    </w:p>
    <w:p w:rsidR="005B7E50" w:rsidRPr="00E07625" w:rsidRDefault="005B7E50" w:rsidP="00DC3EB7">
      <w:pPr>
        <w:numPr>
          <w:ilvl w:val="0"/>
          <w:numId w:val="21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07625">
        <w:rPr>
          <w:rFonts w:asciiTheme="majorHAnsi" w:hAnsiTheme="majorHAnsi"/>
          <w:color w:val="000000" w:themeColor="text1"/>
          <w:sz w:val="20"/>
          <w:szCs w:val="20"/>
        </w:rPr>
        <w:t xml:space="preserve">zobowiązuję się do </w:t>
      </w:r>
      <w:r w:rsidR="00E07625" w:rsidRPr="00E07625">
        <w:rPr>
          <w:rFonts w:asciiTheme="majorHAnsi" w:hAnsiTheme="majorHAnsi"/>
          <w:color w:val="000000" w:themeColor="text1"/>
          <w:sz w:val="20"/>
          <w:szCs w:val="20"/>
        </w:rPr>
        <w:t xml:space="preserve">realizacji zamówienia </w:t>
      </w:r>
      <w:r w:rsidRPr="00E07625">
        <w:rPr>
          <w:rFonts w:asciiTheme="majorHAnsi" w:hAnsiTheme="majorHAnsi"/>
          <w:color w:val="000000" w:themeColor="text1"/>
          <w:sz w:val="20"/>
          <w:szCs w:val="20"/>
        </w:rPr>
        <w:t>w terminie i miejscu wyznaczonym przez Zamawiającego,</w:t>
      </w:r>
    </w:p>
    <w:p w:rsidR="005B7E50" w:rsidRPr="00EB1017" w:rsidRDefault="005B7E50" w:rsidP="00DC3EB7">
      <w:pPr>
        <w:numPr>
          <w:ilvl w:val="0"/>
          <w:numId w:val="2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B1017">
        <w:rPr>
          <w:rFonts w:asciiTheme="majorHAnsi" w:hAnsiTheme="majorHAnsi"/>
          <w:color w:val="000000" w:themeColor="text1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5B7E50" w:rsidRPr="00EB1017" w:rsidRDefault="005B7E50" w:rsidP="00DC3EB7">
      <w:pPr>
        <w:numPr>
          <w:ilvl w:val="0"/>
          <w:numId w:val="2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B1017">
        <w:rPr>
          <w:rFonts w:asciiTheme="majorHAnsi" w:hAnsiTheme="majorHAnsi"/>
          <w:color w:val="000000" w:themeColor="text1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5B7E50" w:rsidRPr="00EB1017" w:rsidRDefault="005B7E50" w:rsidP="00DC3EB7">
      <w:pPr>
        <w:numPr>
          <w:ilvl w:val="0"/>
          <w:numId w:val="2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B1017">
        <w:rPr>
          <w:rFonts w:asciiTheme="majorHAnsi" w:hAnsiTheme="majorHAnsi"/>
          <w:color w:val="000000" w:themeColor="text1"/>
          <w:sz w:val="20"/>
          <w:szCs w:val="20"/>
        </w:rPr>
        <w:t>Oświadczam, że wypełniłem obowiązki informacyjne przewidziane w art. 13 lub art. 14 RODO</w:t>
      </w:r>
      <w:r w:rsidRPr="00EB1017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EB1017">
        <w:rPr>
          <w:rFonts w:asciiTheme="majorHAnsi" w:hAnsiTheme="maj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B7E50" w:rsidRPr="003B33B9" w:rsidRDefault="005B7E50" w:rsidP="005B7E50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  <w:r w:rsidRPr="003B33B9">
        <w:rPr>
          <w:rFonts w:asciiTheme="majorHAnsi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5B7E50" w:rsidRPr="003B33B9" w:rsidRDefault="005B7E50" w:rsidP="00DC3EB7">
      <w:pPr>
        <w:numPr>
          <w:ilvl w:val="0"/>
          <w:numId w:val="10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3B33B9">
        <w:rPr>
          <w:rFonts w:asciiTheme="majorHAnsi" w:hAnsiTheme="majorHAnsi"/>
          <w:sz w:val="18"/>
          <w:szCs w:val="18"/>
          <w:vertAlign w:val="superscript"/>
        </w:rPr>
        <w:t>1)</w:t>
      </w:r>
      <w:r w:rsidRPr="003B33B9">
        <w:rPr>
          <w:rFonts w:asciiTheme="majorHAnsi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B7E50" w:rsidRPr="003B33B9" w:rsidRDefault="005B7E50" w:rsidP="005B7E50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5B7E50" w:rsidRPr="003B33B9" w:rsidRDefault="005B7E50" w:rsidP="005B7E50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</w:p>
    <w:p w:rsidR="005B7E50" w:rsidRPr="003B33B9" w:rsidRDefault="005B7E50" w:rsidP="005B7E50">
      <w:pPr>
        <w:spacing w:after="60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3B33B9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</w:p>
    <w:p w:rsidR="005B7E50" w:rsidRPr="003B33B9" w:rsidRDefault="005B7E50" w:rsidP="005B7E50">
      <w:pPr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3B33B9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……………………………………</w:t>
      </w:r>
      <w:r w:rsidR="006A7192" w:rsidRPr="003B33B9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</w:t>
      </w:r>
      <w:r w:rsidRPr="003B33B9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……………………………</w:t>
      </w: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3B33B9">
        <w:rPr>
          <w:rFonts w:asciiTheme="majorHAnsi" w:hAnsiTheme="majorHAnsi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3B33B9">
        <w:rPr>
          <w:rFonts w:asciiTheme="majorHAnsi" w:hAnsiTheme="majorHAnsi" w:cs="Arial"/>
          <w:noProof/>
          <w:color w:val="000000" w:themeColor="text1"/>
          <w:sz w:val="18"/>
          <w:szCs w:val="18"/>
        </w:rPr>
        <w:t>do składaniaoświadczeń woli</w:t>
      </w: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6614BC" w:rsidRPr="003B33B9" w:rsidRDefault="006614BC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6614BC" w:rsidRPr="003B33B9" w:rsidRDefault="006614BC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6614BC" w:rsidRPr="003B33B9" w:rsidRDefault="006614BC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B946F3" w:rsidRPr="003B33B9" w:rsidRDefault="00B946F3" w:rsidP="00E07625">
      <w:pPr>
        <w:rPr>
          <w:rFonts w:asciiTheme="majorHAnsi" w:hAnsiTheme="majorHAnsi"/>
        </w:rPr>
      </w:pPr>
    </w:p>
    <w:sectPr w:rsidR="00B946F3" w:rsidRPr="003B33B9" w:rsidSect="005F25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C6D" w:rsidRDefault="00AE7C6D" w:rsidP="0063076E">
      <w:r>
        <w:separator/>
      </w:r>
    </w:p>
  </w:endnote>
  <w:endnote w:type="continuationSeparator" w:id="0">
    <w:p w:rsidR="00AE7C6D" w:rsidRDefault="00AE7C6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A7" w:rsidRDefault="006618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A7" w:rsidRDefault="006618A7">
    <w:pPr>
      <w:pStyle w:val="Stopka"/>
    </w:pPr>
    <w:r>
      <w:rPr>
        <w:noProof/>
        <w:lang w:eastAsia="pl-PL"/>
      </w:rPr>
      <w:drawing>
        <wp:inline distT="0" distB="0" distL="0" distR="0" wp14:anchorId="222F4B8D" wp14:editId="0B7232DF">
          <wp:extent cx="5940000" cy="696011"/>
          <wp:effectExtent l="0" t="0" r="381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A7" w:rsidRDefault="006618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C6D" w:rsidRDefault="00AE7C6D" w:rsidP="0063076E">
      <w:r>
        <w:separator/>
      </w:r>
    </w:p>
  </w:footnote>
  <w:footnote w:type="continuationSeparator" w:id="0">
    <w:p w:rsidR="00AE7C6D" w:rsidRDefault="00AE7C6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A7" w:rsidRDefault="006618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A7" w:rsidRDefault="006618A7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2F3605" wp14:editId="4C382D51">
          <wp:extent cx="5940000" cy="74381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A7" w:rsidRDefault="006618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E3DCE"/>
    <w:multiLevelType w:val="hybridMultilevel"/>
    <w:tmpl w:val="7F08F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A4120"/>
    <w:multiLevelType w:val="hybridMultilevel"/>
    <w:tmpl w:val="306C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5E6317"/>
    <w:multiLevelType w:val="hybridMultilevel"/>
    <w:tmpl w:val="7F5A1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DF5318"/>
    <w:multiLevelType w:val="hybridMultilevel"/>
    <w:tmpl w:val="256C2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F8E5BEA"/>
    <w:multiLevelType w:val="hybridMultilevel"/>
    <w:tmpl w:val="CE4AA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0025E9"/>
    <w:multiLevelType w:val="hybridMultilevel"/>
    <w:tmpl w:val="1F62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C3E63"/>
    <w:multiLevelType w:val="hybridMultilevel"/>
    <w:tmpl w:val="5734C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525804"/>
    <w:multiLevelType w:val="multilevel"/>
    <w:tmpl w:val="BE4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A2262F"/>
    <w:multiLevelType w:val="hybridMultilevel"/>
    <w:tmpl w:val="27983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713727"/>
    <w:multiLevelType w:val="hybridMultilevel"/>
    <w:tmpl w:val="FF90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F1960"/>
    <w:multiLevelType w:val="hybridMultilevel"/>
    <w:tmpl w:val="40DCA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6F3B6CD5"/>
    <w:multiLevelType w:val="hybridMultilevel"/>
    <w:tmpl w:val="0CE2B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542A39"/>
    <w:multiLevelType w:val="hybridMultilevel"/>
    <w:tmpl w:val="429E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D35A97"/>
    <w:multiLevelType w:val="hybridMultilevel"/>
    <w:tmpl w:val="33163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"/>
  </w:num>
  <w:num w:numId="4">
    <w:abstractNumId w:val="32"/>
  </w:num>
  <w:num w:numId="5">
    <w:abstractNumId w:val="2"/>
  </w:num>
  <w:num w:numId="6">
    <w:abstractNumId w:val="16"/>
  </w:num>
  <w:num w:numId="7">
    <w:abstractNumId w:val="27"/>
  </w:num>
  <w:num w:numId="8">
    <w:abstractNumId w:val="12"/>
  </w:num>
  <w:num w:numId="9">
    <w:abstractNumId w:val="14"/>
  </w:num>
  <w:num w:numId="10">
    <w:abstractNumId w:val="3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6"/>
  </w:num>
  <w:num w:numId="23">
    <w:abstractNumId w:val="28"/>
  </w:num>
  <w:num w:numId="24">
    <w:abstractNumId w:val="7"/>
  </w:num>
  <w:num w:numId="25">
    <w:abstractNumId w:val="3"/>
  </w:num>
  <w:num w:numId="26">
    <w:abstractNumId w:val="17"/>
  </w:num>
  <w:num w:numId="27">
    <w:abstractNumId w:val="23"/>
  </w:num>
  <w:num w:numId="28">
    <w:abstractNumId w:val="33"/>
  </w:num>
  <w:num w:numId="29">
    <w:abstractNumId w:val="25"/>
  </w:num>
  <w:num w:numId="30">
    <w:abstractNumId w:val="24"/>
  </w:num>
  <w:num w:numId="31">
    <w:abstractNumId w:val="20"/>
  </w:num>
  <w:num w:numId="32">
    <w:abstractNumId w:val="4"/>
  </w:num>
  <w:num w:numId="33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502"/>
    <w:rsid w:val="00015621"/>
    <w:rsid w:val="00021E39"/>
    <w:rsid w:val="00022C92"/>
    <w:rsid w:val="00030BD3"/>
    <w:rsid w:val="000320E1"/>
    <w:rsid w:val="00034672"/>
    <w:rsid w:val="00036412"/>
    <w:rsid w:val="00050EB9"/>
    <w:rsid w:val="000937C7"/>
    <w:rsid w:val="000952F5"/>
    <w:rsid w:val="000A7422"/>
    <w:rsid w:val="000B288B"/>
    <w:rsid w:val="000B65AA"/>
    <w:rsid w:val="000C308E"/>
    <w:rsid w:val="000C4567"/>
    <w:rsid w:val="000E0B06"/>
    <w:rsid w:val="000E51EA"/>
    <w:rsid w:val="000F4CB8"/>
    <w:rsid w:val="000F79E9"/>
    <w:rsid w:val="00110369"/>
    <w:rsid w:val="00122896"/>
    <w:rsid w:val="00132BE0"/>
    <w:rsid w:val="00136896"/>
    <w:rsid w:val="00140E19"/>
    <w:rsid w:val="001553AC"/>
    <w:rsid w:val="00160BC6"/>
    <w:rsid w:val="00161CF1"/>
    <w:rsid w:val="00163C97"/>
    <w:rsid w:val="00165A3B"/>
    <w:rsid w:val="0016753F"/>
    <w:rsid w:val="00167EC1"/>
    <w:rsid w:val="00173F56"/>
    <w:rsid w:val="00180798"/>
    <w:rsid w:val="00192DD2"/>
    <w:rsid w:val="00197972"/>
    <w:rsid w:val="001B2BC9"/>
    <w:rsid w:val="001C79A9"/>
    <w:rsid w:val="0022076D"/>
    <w:rsid w:val="00227E13"/>
    <w:rsid w:val="00231E82"/>
    <w:rsid w:val="00242FDD"/>
    <w:rsid w:val="00253A0B"/>
    <w:rsid w:val="00254BD5"/>
    <w:rsid w:val="00273374"/>
    <w:rsid w:val="00274A0B"/>
    <w:rsid w:val="00282DD2"/>
    <w:rsid w:val="00297AFC"/>
    <w:rsid w:val="002A5F37"/>
    <w:rsid w:val="002E050F"/>
    <w:rsid w:val="002F432A"/>
    <w:rsid w:val="002F44B0"/>
    <w:rsid w:val="002F6972"/>
    <w:rsid w:val="00312745"/>
    <w:rsid w:val="00312ECC"/>
    <w:rsid w:val="00314498"/>
    <w:rsid w:val="003324DB"/>
    <w:rsid w:val="00345CD2"/>
    <w:rsid w:val="00354C95"/>
    <w:rsid w:val="003866C0"/>
    <w:rsid w:val="00394652"/>
    <w:rsid w:val="003B33B9"/>
    <w:rsid w:val="003B3C2B"/>
    <w:rsid w:val="003C3EB9"/>
    <w:rsid w:val="003C718D"/>
    <w:rsid w:val="003D0A72"/>
    <w:rsid w:val="003F5A21"/>
    <w:rsid w:val="003F6100"/>
    <w:rsid w:val="00401B4D"/>
    <w:rsid w:val="0041140B"/>
    <w:rsid w:val="00411D2F"/>
    <w:rsid w:val="00414764"/>
    <w:rsid w:val="004160AC"/>
    <w:rsid w:val="00426B21"/>
    <w:rsid w:val="00430F27"/>
    <w:rsid w:val="00431035"/>
    <w:rsid w:val="004315C8"/>
    <w:rsid w:val="00431DD0"/>
    <w:rsid w:val="00445599"/>
    <w:rsid w:val="0044602F"/>
    <w:rsid w:val="00450BA8"/>
    <w:rsid w:val="00472121"/>
    <w:rsid w:val="004B4629"/>
    <w:rsid w:val="004C1601"/>
    <w:rsid w:val="004C6965"/>
    <w:rsid w:val="004D3116"/>
    <w:rsid w:val="004E3F2C"/>
    <w:rsid w:val="004F76F3"/>
    <w:rsid w:val="005012DE"/>
    <w:rsid w:val="00501ED1"/>
    <w:rsid w:val="00512180"/>
    <w:rsid w:val="00514019"/>
    <w:rsid w:val="00524D96"/>
    <w:rsid w:val="00573DBB"/>
    <w:rsid w:val="00582F9B"/>
    <w:rsid w:val="00596059"/>
    <w:rsid w:val="005A2E61"/>
    <w:rsid w:val="005B383D"/>
    <w:rsid w:val="005B7E50"/>
    <w:rsid w:val="005D4042"/>
    <w:rsid w:val="005E4B2D"/>
    <w:rsid w:val="005F25F6"/>
    <w:rsid w:val="005F31C2"/>
    <w:rsid w:val="005F4895"/>
    <w:rsid w:val="00600FB0"/>
    <w:rsid w:val="00606F44"/>
    <w:rsid w:val="0063076E"/>
    <w:rsid w:val="00630F65"/>
    <w:rsid w:val="00651E70"/>
    <w:rsid w:val="006614BC"/>
    <w:rsid w:val="006618A7"/>
    <w:rsid w:val="00662407"/>
    <w:rsid w:val="00683388"/>
    <w:rsid w:val="006A7192"/>
    <w:rsid w:val="006B3C23"/>
    <w:rsid w:val="006C5874"/>
    <w:rsid w:val="006E0FBB"/>
    <w:rsid w:val="006E5EDF"/>
    <w:rsid w:val="007018CB"/>
    <w:rsid w:val="007146E1"/>
    <w:rsid w:val="00725314"/>
    <w:rsid w:val="0073358C"/>
    <w:rsid w:val="00755451"/>
    <w:rsid w:val="00766333"/>
    <w:rsid w:val="00766984"/>
    <w:rsid w:val="00772FA6"/>
    <w:rsid w:val="00777389"/>
    <w:rsid w:val="00792FCB"/>
    <w:rsid w:val="007A1A38"/>
    <w:rsid w:val="007A673B"/>
    <w:rsid w:val="007C0617"/>
    <w:rsid w:val="007E2752"/>
    <w:rsid w:val="007F5D68"/>
    <w:rsid w:val="007F64AB"/>
    <w:rsid w:val="007F7BC0"/>
    <w:rsid w:val="007F7D6B"/>
    <w:rsid w:val="008051D3"/>
    <w:rsid w:val="00805D32"/>
    <w:rsid w:val="00814903"/>
    <w:rsid w:val="00816B04"/>
    <w:rsid w:val="00821E85"/>
    <w:rsid w:val="008226A6"/>
    <w:rsid w:val="00824235"/>
    <w:rsid w:val="008364B8"/>
    <w:rsid w:val="00844252"/>
    <w:rsid w:val="0085099B"/>
    <w:rsid w:val="00853315"/>
    <w:rsid w:val="008559E9"/>
    <w:rsid w:val="00860131"/>
    <w:rsid w:val="00894ADF"/>
    <w:rsid w:val="008A0154"/>
    <w:rsid w:val="008B28DF"/>
    <w:rsid w:val="008C0A0C"/>
    <w:rsid w:val="008C0D9C"/>
    <w:rsid w:val="008C100E"/>
    <w:rsid w:val="008D7D0C"/>
    <w:rsid w:val="008E1B3F"/>
    <w:rsid w:val="008F4B4B"/>
    <w:rsid w:val="00900EFD"/>
    <w:rsid w:val="0090678B"/>
    <w:rsid w:val="00915CE9"/>
    <w:rsid w:val="00943550"/>
    <w:rsid w:val="00960326"/>
    <w:rsid w:val="00966888"/>
    <w:rsid w:val="0098293F"/>
    <w:rsid w:val="009B2ACD"/>
    <w:rsid w:val="00A25E41"/>
    <w:rsid w:val="00A27FA6"/>
    <w:rsid w:val="00A37859"/>
    <w:rsid w:val="00A52C94"/>
    <w:rsid w:val="00A743C3"/>
    <w:rsid w:val="00A746D4"/>
    <w:rsid w:val="00A8072C"/>
    <w:rsid w:val="00A83E55"/>
    <w:rsid w:val="00A858A1"/>
    <w:rsid w:val="00A870BF"/>
    <w:rsid w:val="00AB13C9"/>
    <w:rsid w:val="00AE7C6D"/>
    <w:rsid w:val="00AF5358"/>
    <w:rsid w:val="00B01D91"/>
    <w:rsid w:val="00B12FC2"/>
    <w:rsid w:val="00B1346C"/>
    <w:rsid w:val="00B17E0D"/>
    <w:rsid w:val="00B2719E"/>
    <w:rsid w:val="00B44559"/>
    <w:rsid w:val="00B54944"/>
    <w:rsid w:val="00B612AF"/>
    <w:rsid w:val="00B62B50"/>
    <w:rsid w:val="00B6436B"/>
    <w:rsid w:val="00B64587"/>
    <w:rsid w:val="00B74CE7"/>
    <w:rsid w:val="00B946F3"/>
    <w:rsid w:val="00BA24E1"/>
    <w:rsid w:val="00BC7D96"/>
    <w:rsid w:val="00BF5F55"/>
    <w:rsid w:val="00C140DE"/>
    <w:rsid w:val="00C243AD"/>
    <w:rsid w:val="00C31EB4"/>
    <w:rsid w:val="00C37687"/>
    <w:rsid w:val="00C40062"/>
    <w:rsid w:val="00C4173C"/>
    <w:rsid w:val="00C7404D"/>
    <w:rsid w:val="00C77C4D"/>
    <w:rsid w:val="00C83511"/>
    <w:rsid w:val="00C86FB0"/>
    <w:rsid w:val="00C947F9"/>
    <w:rsid w:val="00CA3586"/>
    <w:rsid w:val="00CA4DEA"/>
    <w:rsid w:val="00CB07DA"/>
    <w:rsid w:val="00CC2CAA"/>
    <w:rsid w:val="00CE0DEC"/>
    <w:rsid w:val="00CE5F18"/>
    <w:rsid w:val="00CF323E"/>
    <w:rsid w:val="00CF7ECF"/>
    <w:rsid w:val="00D0013E"/>
    <w:rsid w:val="00D033E9"/>
    <w:rsid w:val="00D21A54"/>
    <w:rsid w:val="00D230F8"/>
    <w:rsid w:val="00D33061"/>
    <w:rsid w:val="00D3308B"/>
    <w:rsid w:val="00D46D21"/>
    <w:rsid w:val="00D7390C"/>
    <w:rsid w:val="00D74ECD"/>
    <w:rsid w:val="00D81A26"/>
    <w:rsid w:val="00D91EAE"/>
    <w:rsid w:val="00DB57FD"/>
    <w:rsid w:val="00DB668D"/>
    <w:rsid w:val="00DB70F0"/>
    <w:rsid w:val="00DC38ED"/>
    <w:rsid w:val="00DC3EB7"/>
    <w:rsid w:val="00DC7D5C"/>
    <w:rsid w:val="00DD1857"/>
    <w:rsid w:val="00DE3DDC"/>
    <w:rsid w:val="00DE731B"/>
    <w:rsid w:val="00DF3B51"/>
    <w:rsid w:val="00E07625"/>
    <w:rsid w:val="00E25B95"/>
    <w:rsid w:val="00E533DD"/>
    <w:rsid w:val="00E53709"/>
    <w:rsid w:val="00E56D04"/>
    <w:rsid w:val="00E7517B"/>
    <w:rsid w:val="00E81F4C"/>
    <w:rsid w:val="00E82A78"/>
    <w:rsid w:val="00E97DF7"/>
    <w:rsid w:val="00EB1017"/>
    <w:rsid w:val="00EB17F4"/>
    <w:rsid w:val="00EC418D"/>
    <w:rsid w:val="00ED7805"/>
    <w:rsid w:val="00F03CCE"/>
    <w:rsid w:val="00F17FA6"/>
    <w:rsid w:val="00F21131"/>
    <w:rsid w:val="00F253FF"/>
    <w:rsid w:val="00F27CB2"/>
    <w:rsid w:val="00F331CC"/>
    <w:rsid w:val="00F37AB5"/>
    <w:rsid w:val="00F40643"/>
    <w:rsid w:val="00F5333A"/>
    <w:rsid w:val="00F5414A"/>
    <w:rsid w:val="00F642EB"/>
    <w:rsid w:val="00F77540"/>
    <w:rsid w:val="00F95DFD"/>
    <w:rsid w:val="00FA1060"/>
    <w:rsid w:val="00FB68DA"/>
    <w:rsid w:val="00FC6A52"/>
    <w:rsid w:val="00FD23C9"/>
    <w:rsid w:val="00FD4FAA"/>
    <w:rsid w:val="00FD6313"/>
    <w:rsid w:val="00FE0F02"/>
    <w:rsid w:val="00FF004B"/>
    <w:rsid w:val="00FF62EB"/>
    <w:rsid w:val="00FF69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4EFDEB0-5B31-4E06-A7EC-FECE2A89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rsid w:val="005B7E50"/>
    <w:rPr>
      <w:i/>
      <w:iCs/>
    </w:rPr>
  </w:style>
  <w:style w:type="character" w:customStyle="1" w:styleId="AkapitzlistZnak">
    <w:name w:val="Akapit z listą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sperczyk@zdz.kiel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A4C5-BD89-4EFA-B7B3-8ECCA508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2117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2019-09-16T12:08:00Z</cp:lastPrinted>
  <dcterms:created xsi:type="dcterms:W3CDTF">2020-09-04T07:05:00Z</dcterms:created>
  <dcterms:modified xsi:type="dcterms:W3CDTF">2020-09-04T10:27:00Z</dcterms:modified>
</cp:coreProperties>
</file>