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66" w:rsidRDefault="008E4C4E" w:rsidP="00B77B66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2020-11-25</w:t>
      </w:r>
    </w:p>
    <w:p w:rsidR="00B77B66" w:rsidRDefault="00B77B66" w:rsidP="00B77B66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>Zakład Doskonalenia Zawodowego w Kielcach ul. Paderewskiego 55 zaprasza do złożenia oferty na </w:t>
      </w:r>
      <w:r w:rsidRPr="00B77B66">
        <w:rPr>
          <w:rFonts w:asciiTheme="majorHAnsi" w:hAnsiTheme="majorHAnsi"/>
          <w:b/>
          <w:sz w:val="20"/>
          <w:szCs w:val="20"/>
        </w:rPr>
        <w:t>Zakup artykułów fryzjerskich do Szkół ZDZ w Kielcach</w:t>
      </w:r>
      <w:r w:rsidRPr="00B77B66">
        <w:rPr>
          <w:rFonts w:asciiTheme="majorHAnsi" w:hAnsiTheme="majorHAnsi"/>
          <w:sz w:val="20"/>
          <w:szCs w:val="20"/>
        </w:rPr>
        <w:t xml:space="preserve"> zgodnie z</w:t>
      </w:r>
      <w:r>
        <w:rPr>
          <w:rFonts w:ascii="Cambria" w:hAnsi="Cambria"/>
          <w:sz w:val="20"/>
          <w:szCs w:val="20"/>
        </w:rPr>
        <w:t xml:space="preserve"> poniższymi wymogami.</w:t>
      </w:r>
    </w:p>
    <w:p w:rsidR="00B77B66" w:rsidRDefault="00B77B66" w:rsidP="00B77B66">
      <w:pPr>
        <w:numPr>
          <w:ilvl w:val="0"/>
          <w:numId w:val="34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:rsidR="00B77B66" w:rsidRPr="00B77B66" w:rsidRDefault="00B77B66" w:rsidP="00B77B66">
      <w:pPr>
        <w:numPr>
          <w:ilvl w:val="0"/>
          <w:numId w:val="34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>Zamawiający nie dopuszcza składania ofert częściowych.</w:t>
      </w:r>
    </w:p>
    <w:p w:rsidR="00B77B66" w:rsidRPr="00B77B66" w:rsidRDefault="00B77B66" w:rsidP="00B77B66">
      <w:pPr>
        <w:numPr>
          <w:ilvl w:val="0"/>
          <w:numId w:val="34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B77B66">
        <w:rPr>
          <w:rFonts w:asciiTheme="majorHAnsi" w:eastAsia="Times New Roman" w:hAnsiTheme="majorHAnsi"/>
          <w:sz w:val="20"/>
          <w:szCs w:val="20"/>
        </w:rPr>
        <w:t>Oferowane artykuły muszą być nowe i pochodzić z bieżącej produkcji.</w:t>
      </w:r>
      <w:r w:rsidRPr="00B77B66">
        <w:rPr>
          <w:rFonts w:asciiTheme="majorHAnsi" w:hAnsiTheme="majorHAnsi"/>
          <w:sz w:val="20"/>
          <w:szCs w:val="20"/>
        </w:rPr>
        <w:t xml:space="preserve"> </w:t>
      </w:r>
      <w:r w:rsidRPr="00B77B66">
        <w:rPr>
          <w:rFonts w:asciiTheme="majorHAnsi" w:eastAsia="Times New Roman" w:hAnsiTheme="majorHAnsi"/>
          <w:sz w:val="20"/>
          <w:szCs w:val="20"/>
        </w:rPr>
        <w:t>Termin ważności produktów minimum 1 rok od daty sprzedaży.</w:t>
      </w:r>
    </w:p>
    <w:p w:rsidR="00B77B66" w:rsidRPr="00B77B66" w:rsidRDefault="00B77B66" w:rsidP="00B77B66">
      <w:pPr>
        <w:numPr>
          <w:ilvl w:val="0"/>
          <w:numId w:val="34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>Wykonawca z najkorzystniejszą ofert</w:t>
      </w:r>
      <w:r>
        <w:rPr>
          <w:rFonts w:asciiTheme="majorHAnsi" w:hAnsiTheme="majorHAnsi"/>
          <w:sz w:val="20"/>
          <w:szCs w:val="20"/>
        </w:rPr>
        <w:t>ą</w:t>
      </w:r>
      <w:r w:rsidRPr="00B77B66">
        <w:rPr>
          <w:rFonts w:asciiTheme="majorHAnsi" w:hAnsiTheme="majorHAnsi"/>
          <w:sz w:val="20"/>
          <w:szCs w:val="20"/>
        </w:rPr>
        <w:t xml:space="preserve"> cenową (załącznik nr 2</w:t>
      </w:r>
      <w:r w:rsidR="008E4C4E">
        <w:rPr>
          <w:rFonts w:asciiTheme="majorHAnsi" w:hAnsiTheme="majorHAnsi"/>
          <w:sz w:val="20"/>
          <w:szCs w:val="20"/>
        </w:rPr>
        <w:t xml:space="preserve"> do zaproszenia) przedstawi, na </w:t>
      </w:r>
      <w:r w:rsidRPr="00B77B66">
        <w:rPr>
          <w:rFonts w:asciiTheme="majorHAnsi" w:hAnsiTheme="majorHAnsi"/>
          <w:sz w:val="20"/>
          <w:szCs w:val="20"/>
        </w:rPr>
        <w:t>wezwanie zamawiającego, charakterystykę oferowanego przedmiotu zamówienia, która będzie zawierała nazwę przedmiotu zamówienia, ilość, typ, model i nazwę producenta</w:t>
      </w:r>
      <w:r>
        <w:rPr>
          <w:rFonts w:asciiTheme="majorHAnsi" w:hAnsiTheme="majorHAnsi"/>
          <w:sz w:val="20"/>
          <w:szCs w:val="20"/>
        </w:rPr>
        <w:t xml:space="preserve"> oraz ceny jednostkowe.</w:t>
      </w:r>
    </w:p>
    <w:p w:rsidR="00B77B66" w:rsidRPr="008E4C4E" w:rsidRDefault="00B77B66" w:rsidP="00B77B66">
      <w:pPr>
        <w:numPr>
          <w:ilvl w:val="0"/>
          <w:numId w:val="34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Oferty należy składać na formularzu stanowiącym załącznik nr 2 do zaproszenia </w:t>
      </w:r>
      <w:r w:rsidR="008E4C4E">
        <w:rPr>
          <w:rFonts w:ascii="Cambria" w:hAnsi="Cambria"/>
          <w:b/>
          <w:sz w:val="20"/>
          <w:szCs w:val="20"/>
        </w:rPr>
        <w:t>do dnia 2020-11-</w:t>
      </w:r>
      <w:r w:rsidR="007250B8">
        <w:rPr>
          <w:rFonts w:ascii="Cambria" w:hAnsi="Cambria"/>
          <w:b/>
          <w:sz w:val="20"/>
          <w:szCs w:val="20"/>
        </w:rPr>
        <w:t>30</w:t>
      </w:r>
      <w:r>
        <w:rPr>
          <w:rFonts w:ascii="Cambria" w:hAnsi="Cambria"/>
          <w:b/>
          <w:sz w:val="20"/>
          <w:szCs w:val="20"/>
        </w:rPr>
        <w:t xml:space="preserve"> do godz. 10:00 </w:t>
      </w:r>
      <w:r>
        <w:rPr>
          <w:rFonts w:ascii="Cambria" w:hAnsi="Cambria"/>
          <w:sz w:val="20"/>
          <w:szCs w:val="20"/>
        </w:rPr>
        <w:t xml:space="preserve">w sekretariacie Zakładu Doskonalenia Zawodowego, Biuro Zakładu ul. Śląska 9, pok. </w:t>
      </w:r>
      <w:r w:rsidRPr="008E4C4E">
        <w:rPr>
          <w:rFonts w:asciiTheme="majorHAnsi" w:hAnsiTheme="majorHAnsi"/>
          <w:sz w:val="20"/>
          <w:szCs w:val="20"/>
        </w:rPr>
        <w:t>106, 25-328 Kielce.</w:t>
      </w:r>
      <w:r w:rsidR="008E4C4E" w:rsidRPr="008E4C4E">
        <w:rPr>
          <w:rFonts w:asciiTheme="majorHAnsi" w:hAnsiTheme="majorHAnsi"/>
          <w:sz w:val="20"/>
          <w:szCs w:val="20"/>
        </w:rPr>
        <w:t xml:space="preserve"> </w:t>
      </w:r>
    </w:p>
    <w:p w:rsidR="00B77B66" w:rsidRDefault="00B77B66" w:rsidP="00B77B66">
      <w:pPr>
        <w:numPr>
          <w:ilvl w:val="0"/>
          <w:numId w:val="34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 winna być złożona w zamkniętej kopercie z opisem: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B77B66" w:rsidRDefault="00B77B66" w:rsidP="00B77B66">
      <w:pPr>
        <w:pStyle w:val="Akapitzlist"/>
        <w:ind w:left="357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</w:t>
      </w:r>
      <w:r w:rsidRPr="00B77B66">
        <w:rPr>
          <w:rFonts w:ascii="Cambria" w:hAnsi="Cambria"/>
          <w:b/>
        </w:rPr>
        <w:t>Zakup artykułów fryzjerskich do Szkół ZDZ w Kielcach</w:t>
      </w:r>
      <w:r>
        <w:rPr>
          <w:rFonts w:ascii="Cambria" w:hAnsi="Cambria"/>
          <w:b/>
        </w:rPr>
        <w:t>”</w:t>
      </w:r>
    </w:p>
    <w:p w:rsidR="00B77B66" w:rsidRDefault="00B77B66" w:rsidP="00B77B66">
      <w:pPr>
        <w:spacing w:after="6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NIE OTWIERAĆ przed 2020-</w:t>
      </w:r>
      <w:r w:rsidR="004C47CE">
        <w:rPr>
          <w:rFonts w:ascii="Cambria" w:hAnsi="Cambria"/>
          <w:b/>
          <w:sz w:val="20"/>
          <w:szCs w:val="20"/>
        </w:rPr>
        <w:t>11-30</w:t>
      </w:r>
      <w:r>
        <w:rPr>
          <w:rFonts w:ascii="Cambria" w:hAnsi="Cambria"/>
          <w:b/>
          <w:sz w:val="20"/>
          <w:szCs w:val="20"/>
        </w:rPr>
        <w:t xml:space="preserve"> godz. 10:00</w:t>
      </w:r>
      <w:r>
        <w:rPr>
          <w:rFonts w:ascii="Cambria" w:hAnsi="Cambria"/>
          <w:sz w:val="20"/>
          <w:szCs w:val="20"/>
        </w:rPr>
        <w:t xml:space="preserve"> </w:t>
      </w:r>
    </w:p>
    <w:p w:rsidR="00090960" w:rsidRPr="00090960" w:rsidRDefault="00090960" w:rsidP="00B77B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090960">
        <w:rPr>
          <w:rFonts w:asciiTheme="majorHAnsi" w:hAnsiTheme="majorHAnsi" w:cs="Arial"/>
          <w:sz w:val="20"/>
          <w:szCs w:val="20"/>
          <w:u w:val="single"/>
        </w:rPr>
        <w:t xml:space="preserve">Zamawiający dopuszcza złożenie oferty drogą elektroniczną </w:t>
      </w:r>
      <w:r w:rsidR="00766BEB">
        <w:rPr>
          <w:rFonts w:asciiTheme="majorHAnsi" w:hAnsiTheme="majorHAnsi" w:cs="Arial"/>
          <w:sz w:val="20"/>
          <w:szCs w:val="20"/>
          <w:u w:val="single"/>
        </w:rPr>
        <w:t xml:space="preserve">jako skan oferty </w:t>
      </w:r>
      <w:r w:rsidRPr="00090960">
        <w:rPr>
          <w:rFonts w:asciiTheme="majorHAnsi" w:hAnsiTheme="majorHAnsi" w:cs="Arial"/>
          <w:sz w:val="20"/>
          <w:szCs w:val="20"/>
          <w:u w:val="single"/>
        </w:rPr>
        <w:t xml:space="preserve">na adres: </w:t>
      </w:r>
      <w:hyperlink r:id="rId9" w:history="1">
        <w:r w:rsidRPr="00090960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</w:p>
    <w:p w:rsidR="00B77B66" w:rsidRDefault="00B77B66" w:rsidP="00B77B66">
      <w:pPr>
        <w:numPr>
          <w:ilvl w:val="0"/>
          <w:numId w:val="34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Jedynym kryterium oceny ofert jest 100% cena.</w:t>
      </w:r>
    </w:p>
    <w:p w:rsidR="00B77B66" w:rsidRDefault="00B77B66" w:rsidP="00B77B66">
      <w:pPr>
        <w:numPr>
          <w:ilvl w:val="0"/>
          <w:numId w:val="34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Przedmiot zamówienia należy dostarczyć </w:t>
      </w:r>
      <w:r w:rsidR="007250B8">
        <w:rPr>
          <w:rFonts w:ascii="Cambria" w:hAnsi="Cambria"/>
          <w:sz w:val="20"/>
          <w:szCs w:val="20"/>
        </w:rPr>
        <w:t xml:space="preserve">jednorazowo bądź partiami </w:t>
      </w:r>
      <w:r>
        <w:rPr>
          <w:rFonts w:ascii="Cambria" w:hAnsi="Cambria"/>
          <w:sz w:val="20"/>
          <w:szCs w:val="20"/>
        </w:rPr>
        <w:t xml:space="preserve">w ciągu </w:t>
      </w:r>
      <w:r w:rsidR="00C8563D">
        <w:rPr>
          <w:rFonts w:ascii="Cambria" w:hAnsi="Cambria"/>
          <w:sz w:val="20"/>
          <w:szCs w:val="20"/>
        </w:rPr>
        <w:t>21</w:t>
      </w:r>
      <w:r w:rsidR="00390A5A">
        <w:rPr>
          <w:rFonts w:ascii="Cambria" w:hAnsi="Cambria"/>
          <w:sz w:val="20"/>
          <w:szCs w:val="20"/>
        </w:rPr>
        <w:t xml:space="preserve"> dni od daty zawarcia umowy do </w:t>
      </w:r>
      <w:r>
        <w:rPr>
          <w:rFonts w:ascii="Cambria" w:hAnsi="Cambria"/>
          <w:sz w:val="20"/>
          <w:szCs w:val="20"/>
        </w:rPr>
        <w:t xml:space="preserve">Centrum Kształcenia Zawodowego w </w:t>
      </w:r>
      <w:r w:rsidR="00390A5A">
        <w:rPr>
          <w:rFonts w:ascii="Cambria" w:hAnsi="Cambria"/>
          <w:sz w:val="20"/>
          <w:szCs w:val="20"/>
        </w:rPr>
        <w:t xml:space="preserve">Kielcach, </w:t>
      </w:r>
      <w:r>
        <w:rPr>
          <w:rFonts w:ascii="Cambria" w:hAnsi="Cambria"/>
          <w:sz w:val="20"/>
          <w:szCs w:val="20"/>
        </w:rPr>
        <w:t xml:space="preserve">ul. </w:t>
      </w:r>
      <w:r w:rsidR="00390A5A">
        <w:rPr>
          <w:rFonts w:ascii="Cambria" w:hAnsi="Cambria"/>
          <w:sz w:val="20"/>
          <w:szCs w:val="20"/>
        </w:rPr>
        <w:t>Paderewskiego 55</w:t>
      </w:r>
      <w:r>
        <w:rPr>
          <w:rFonts w:ascii="Cambria" w:hAnsi="Cambria"/>
          <w:sz w:val="20"/>
          <w:szCs w:val="20"/>
        </w:rPr>
        <w:t>.</w:t>
      </w:r>
      <w:r w:rsidR="007250B8">
        <w:rPr>
          <w:rFonts w:ascii="Cambria" w:hAnsi="Cambria"/>
          <w:sz w:val="20"/>
          <w:szCs w:val="20"/>
        </w:rPr>
        <w:t xml:space="preserve"> </w:t>
      </w:r>
    </w:p>
    <w:p w:rsidR="00B77B66" w:rsidRDefault="00B77B66" w:rsidP="00B77B66">
      <w:pPr>
        <w:numPr>
          <w:ilvl w:val="0"/>
          <w:numId w:val="34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dokona zapłaty na podstawie faktur</w:t>
      </w:r>
      <w:r w:rsidR="00390A5A">
        <w:rPr>
          <w:rFonts w:ascii="Cambria" w:hAnsi="Cambria"/>
          <w:sz w:val="20"/>
          <w:szCs w:val="20"/>
        </w:rPr>
        <w:t>y/</w:t>
      </w:r>
      <w:r>
        <w:rPr>
          <w:rFonts w:ascii="Cambria" w:hAnsi="Cambria"/>
          <w:sz w:val="20"/>
          <w:szCs w:val="20"/>
        </w:rPr>
        <w:t>rachunk</w:t>
      </w:r>
      <w:r w:rsidR="00390A5A">
        <w:rPr>
          <w:rFonts w:ascii="Cambria" w:hAnsi="Cambria"/>
          <w:sz w:val="20"/>
          <w:szCs w:val="20"/>
        </w:rPr>
        <w:t>u</w:t>
      </w:r>
      <w:r>
        <w:rPr>
          <w:rFonts w:ascii="Cambria" w:hAnsi="Cambria"/>
          <w:sz w:val="20"/>
          <w:szCs w:val="20"/>
        </w:rPr>
        <w:t>, przelewem na konto Wykonawcy wskazane na faktur</w:t>
      </w:r>
      <w:r w:rsidR="00390A5A">
        <w:rPr>
          <w:rFonts w:ascii="Cambria" w:hAnsi="Cambria"/>
          <w:sz w:val="20"/>
          <w:szCs w:val="20"/>
        </w:rPr>
        <w:t>ze</w:t>
      </w:r>
      <w:r>
        <w:rPr>
          <w:rFonts w:ascii="Cambria" w:hAnsi="Cambria"/>
          <w:sz w:val="20"/>
          <w:szCs w:val="20"/>
        </w:rPr>
        <w:t>/rachunk</w:t>
      </w:r>
      <w:r w:rsidR="00390A5A">
        <w:rPr>
          <w:rFonts w:ascii="Cambria" w:hAnsi="Cambria"/>
          <w:sz w:val="20"/>
          <w:szCs w:val="20"/>
        </w:rPr>
        <w:t>u</w:t>
      </w:r>
      <w:r>
        <w:rPr>
          <w:rFonts w:ascii="Cambria" w:hAnsi="Cambria"/>
          <w:sz w:val="20"/>
          <w:szCs w:val="20"/>
        </w:rPr>
        <w:t xml:space="preserve"> w terminie do </w:t>
      </w:r>
      <w:r w:rsidR="004B7D75">
        <w:rPr>
          <w:rFonts w:ascii="Cambria" w:hAnsi="Cambria"/>
          <w:sz w:val="20"/>
          <w:szCs w:val="20"/>
        </w:rPr>
        <w:t>30</w:t>
      </w:r>
      <w:r>
        <w:rPr>
          <w:rFonts w:ascii="Cambria" w:hAnsi="Cambria"/>
          <w:sz w:val="20"/>
          <w:szCs w:val="20"/>
        </w:rPr>
        <w:t xml:space="preserve"> dni od daty otrzymania fa</w:t>
      </w:r>
      <w:r w:rsidR="00390A5A">
        <w:rPr>
          <w:rFonts w:ascii="Cambria" w:hAnsi="Cambria"/>
          <w:sz w:val="20"/>
          <w:szCs w:val="20"/>
        </w:rPr>
        <w:t>ktury/rachunku</w:t>
      </w:r>
      <w:r>
        <w:rPr>
          <w:rFonts w:ascii="Cambria" w:hAnsi="Cambria"/>
          <w:sz w:val="20"/>
          <w:szCs w:val="20"/>
        </w:rPr>
        <w:t xml:space="preserve">. </w:t>
      </w:r>
      <w:r w:rsidR="007250B8">
        <w:rPr>
          <w:rFonts w:ascii="Cambria" w:hAnsi="Cambria"/>
          <w:sz w:val="20"/>
          <w:szCs w:val="20"/>
        </w:rPr>
        <w:t>Zamawiający dopuszcza fakturowanie po każdej dostawie.</w:t>
      </w:r>
    </w:p>
    <w:p w:rsidR="00B77B66" w:rsidRDefault="00B77B66" w:rsidP="00B77B66">
      <w:pPr>
        <w:numPr>
          <w:ilvl w:val="0"/>
          <w:numId w:val="34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0" w:history="1">
        <w:r>
          <w:rPr>
            <w:rStyle w:val="Hipercze"/>
            <w:rFonts w:ascii="Cambria" w:hAnsi="Cambria"/>
            <w:sz w:val="20"/>
            <w:szCs w:val="20"/>
          </w:rPr>
          <w:t>eflorek@zdz.kielce.pl</w:t>
        </w:r>
      </w:hyperlink>
      <w:r>
        <w:rPr>
          <w:rFonts w:ascii="Cambria" w:hAnsi="Cambria"/>
          <w:sz w:val="20"/>
          <w:szCs w:val="20"/>
        </w:rPr>
        <w:t xml:space="preserve"> lub telefoniczny 41/ 366-47-91 w. </w:t>
      </w:r>
      <w:r w:rsidR="00390A5A">
        <w:rPr>
          <w:rFonts w:ascii="Cambria" w:hAnsi="Cambria"/>
          <w:sz w:val="20"/>
          <w:szCs w:val="20"/>
        </w:rPr>
        <w:t xml:space="preserve">130, </w:t>
      </w:r>
      <w:r>
        <w:rPr>
          <w:rFonts w:ascii="Cambria" w:hAnsi="Cambria"/>
          <w:sz w:val="20"/>
          <w:szCs w:val="20"/>
        </w:rPr>
        <w:t>131. Osoba do kontaktu: Elżbieta Florek.</w:t>
      </w:r>
    </w:p>
    <w:p w:rsidR="00B77B66" w:rsidRDefault="00B77B66" w:rsidP="00B77B66">
      <w:pPr>
        <w:numPr>
          <w:ilvl w:val="0"/>
          <w:numId w:val="34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B77B66" w:rsidRDefault="00B77B66" w:rsidP="00B77B66">
      <w:pPr>
        <w:numPr>
          <w:ilvl w:val="0"/>
          <w:numId w:val="30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administratorem Pani/Pana danych osobowych jest </w:t>
      </w:r>
      <w:r>
        <w:rPr>
          <w:rFonts w:ascii="Cambria" w:hAnsi="Cambria"/>
          <w:bCs/>
          <w:iCs/>
          <w:sz w:val="20"/>
          <w:szCs w:val="20"/>
          <w:lang w:eastAsia="pl-PL"/>
        </w:rPr>
        <w:t>Zakład Doskonalenia Zawodowego w Kielce ul. Paderewskiego 55 25-950 Kielce.</w:t>
      </w:r>
    </w:p>
    <w:p w:rsidR="00B77B66" w:rsidRDefault="00B77B66" w:rsidP="00B77B66">
      <w:pPr>
        <w:numPr>
          <w:ilvl w:val="0"/>
          <w:numId w:val="30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przetwarzane będą na podstawie art. 6 ust. 1 lit. c</w:t>
      </w:r>
      <w:r>
        <w:rPr>
          <w:rFonts w:ascii="Cambria" w:hAnsi="Cambria"/>
          <w:i/>
          <w:sz w:val="20"/>
          <w:szCs w:val="20"/>
          <w:lang w:eastAsia="pl-PL"/>
        </w:rPr>
        <w:t xml:space="preserve"> </w:t>
      </w:r>
      <w:r>
        <w:rPr>
          <w:rFonts w:ascii="Cambria" w:hAnsi="Cambria"/>
          <w:sz w:val="20"/>
          <w:szCs w:val="20"/>
          <w:lang w:eastAsia="pl-PL"/>
        </w:rPr>
        <w:t>RODO w celu związanym z niniejszym postępowaniem o udzielenie zamówienia publicznego;</w:t>
      </w:r>
    </w:p>
    <w:p w:rsidR="00B77B66" w:rsidRDefault="00B77B66" w:rsidP="00B77B66">
      <w:pPr>
        <w:numPr>
          <w:ilvl w:val="0"/>
          <w:numId w:val="30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B77B66" w:rsidRDefault="00B77B66" w:rsidP="00B77B66">
      <w:pPr>
        <w:numPr>
          <w:ilvl w:val="0"/>
          <w:numId w:val="30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będą przechowywane, zgodnie z art. 97 u</w:t>
      </w:r>
      <w:r w:rsidR="00C8563D">
        <w:rPr>
          <w:rFonts w:ascii="Cambria" w:hAnsi="Cambria"/>
          <w:sz w:val="20"/>
          <w:szCs w:val="20"/>
          <w:lang w:eastAsia="pl-PL"/>
        </w:rPr>
        <w:t xml:space="preserve">st. 1 ustawy </w:t>
      </w:r>
      <w:proofErr w:type="spellStart"/>
      <w:r w:rsidR="00C8563D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="00C8563D">
        <w:rPr>
          <w:rFonts w:ascii="Cambria" w:hAnsi="Cambria"/>
          <w:sz w:val="20"/>
          <w:szCs w:val="20"/>
          <w:lang w:eastAsia="pl-PL"/>
        </w:rPr>
        <w:t>, przez okres 4 </w:t>
      </w:r>
      <w:r>
        <w:rPr>
          <w:rFonts w:ascii="Cambria" w:hAnsi="Cambria"/>
          <w:sz w:val="20"/>
          <w:szCs w:val="20"/>
          <w:lang w:eastAsia="pl-PL"/>
        </w:rPr>
        <w:t>lat od dnia zakończenia postępowania o udzielenie zamówienia lub na okres przechowywania tych danych zgodnie z wytycznymi o dofinansowania z środków UE;</w:t>
      </w:r>
    </w:p>
    <w:p w:rsidR="00B77B66" w:rsidRDefault="00B77B66" w:rsidP="00B77B66">
      <w:pPr>
        <w:numPr>
          <w:ilvl w:val="0"/>
          <w:numId w:val="30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Cambria" w:hAnsi="Cambria"/>
          <w:sz w:val="20"/>
          <w:szCs w:val="20"/>
          <w:lang w:eastAsia="pl-PL"/>
        </w:rPr>
        <w:t>Pzp</w:t>
      </w:r>
      <w:proofErr w:type="spellEnd"/>
      <w:r>
        <w:rPr>
          <w:rFonts w:ascii="Cambria" w:hAnsi="Cambria"/>
          <w:sz w:val="20"/>
          <w:szCs w:val="20"/>
          <w:lang w:eastAsia="pl-PL"/>
        </w:rPr>
        <w:t xml:space="preserve">, związanym z udziałem w postępowaniu o udzielenie zamówienia publicznego; konsekwencje niepodania określonych danych wynikają z ustawy </w:t>
      </w:r>
      <w:proofErr w:type="spellStart"/>
      <w:r>
        <w:rPr>
          <w:rFonts w:ascii="Cambria" w:hAnsi="Cambria"/>
          <w:sz w:val="20"/>
          <w:szCs w:val="20"/>
          <w:lang w:eastAsia="pl-PL"/>
        </w:rPr>
        <w:t>Pzp</w:t>
      </w:r>
      <w:proofErr w:type="spellEnd"/>
      <w:r>
        <w:rPr>
          <w:rFonts w:ascii="Cambria" w:hAnsi="Cambria"/>
          <w:sz w:val="20"/>
          <w:szCs w:val="20"/>
          <w:lang w:eastAsia="pl-PL"/>
        </w:rPr>
        <w:t>;</w:t>
      </w:r>
    </w:p>
    <w:p w:rsidR="00B77B66" w:rsidRDefault="00B77B66" w:rsidP="00B77B66">
      <w:pPr>
        <w:numPr>
          <w:ilvl w:val="0"/>
          <w:numId w:val="30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B77B66" w:rsidRDefault="00B77B66" w:rsidP="00B77B66">
      <w:pPr>
        <w:numPr>
          <w:ilvl w:val="0"/>
          <w:numId w:val="30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lastRenderedPageBreak/>
        <w:t>posiada Pani/Pan:</w:t>
      </w:r>
    </w:p>
    <w:p w:rsidR="00B77B66" w:rsidRDefault="00B77B66" w:rsidP="00B77B66">
      <w:pPr>
        <w:numPr>
          <w:ilvl w:val="0"/>
          <w:numId w:val="32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na podstawie art. 15 RODO prawo dostępu do danych osobowych Pani/Pana dotyczących;</w:t>
      </w:r>
    </w:p>
    <w:p w:rsidR="00B77B66" w:rsidRDefault="00B77B66" w:rsidP="00B77B66">
      <w:pPr>
        <w:numPr>
          <w:ilvl w:val="0"/>
          <w:numId w:val="32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="Cambria" w:hAnsi="Cambria"/>
          <w:b/>
          <w:sz w:val="20"/>
          <w:szCs w:val="20"/>
          <w:vertAlign w:val="superscript"/>
          <w:lang w:eastAsia="pl-PL"/>
        </w:rPr>
        <w:t>**</w:t>
      </w:r>
      <w:r>
        <w:rPr>
          <w:rFonts w:ascii="Cambria" w:hAnsi="Cambria"/>
          <w:sz w:val="20"/>
          <w:szCs w:val="20"/>
          <w:lang w:eastAsia="pl-PL"/>
        </w:rPr>
        <w:t>;</w:t>
      </w:r>
    </w:p>
    <w:p w:rsidR="00B77B66" w:rsidRDefault="00B77B66" w:rsidP="00B77B66">
      <w:pPr>
        <w:numPr>
          <w:ilvl w:val="0"/>
          <w:numId w:val="32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77B66" w:rsidRDefault="00B77B66" w:rsidP="00B77B66">
      <w:pPr>
        <w:numPr>
          <w:ilvl w:val="0"/>
          <w:numId w:val="32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77B66" w:rsidRDefault="00B77B66" w:rsidP="00B77B66">
      <w:pPr>
        <w:numPr>
          <w:ilvl w:val="0"/>
          <w:numId w:val="31"/>
        </w:numPr>
        <w:spacing w:after="60"/>
        <w:ind w:left="567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nie przysługuje Pani/Panu:</w:t>
      </w:r>
    </w:p>
    <w:p w:rsidR="00B77B66" w:rsidRDefault="00B77B66" w:rsidP="00B77B66">
      <w:pPr>
        <w:numPr>
          <w:ilvl w:val="0"/>
          <w:numId w:val="33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 związku z art. 17 ust. 3 lit. b, d lub e RODO prawo do usunięcia danych osobowych;</w:t>
      </w:r>
    </w:p>
    <w:p w:rsidR="00B77B66" w:rsidRDefault="00B77B66" w:rsidP="00B77B66">
      <w:pPr>
        <w:numPr>
          <w:ilvl w:val="0"/>
          <w:numId w:val="33"/>
        </w:numPr>
        <w:spacing w:after="60"/>
        <w:ind w:left="851" w:hanging="357"/>
        <w:jc w:val="both"/>
        <w:rPr>
          <w:rFonts w:ascii="Cambria" w:hAnsi="Cambria"/>
          <w:b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przenoszenia danych osobowych, o którym mowa w art. 20 RODO;</w:t>
      </w:r>
    </w:p>
    <w:p w:rsidR="00B77B66" w:rsidRDefault="00B77B66" w:rsidP="00B77B66">
      <w:pPr>
        <w:numPr>
          <w:ilvl w:val="0"/>
          <w:numId w:val="33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 xml:space="preserve">o udzielenie zamówienia publicznego ani zmianą postanowień umowy w zakresie niezgodnym z ustawą </w:t>
      </w:r>
      <w:proofErr w:type="spellStart"/>
      <w:r>
        <w:rPr>
          <w:rFonts w:ascii="Cambria" w:hAnsi="Cambria"/>
          <w:sz w:val="18"/>
          <w:szCs w:val="18"/>
          <w:lang w:eastAsia="pl-PL"/>
        </w:rPr>
        <w:t>Pzp</w:t>
      </w:r>
      <w:proofErr w:type="spellEnd"/>
      <w:r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B77B66" w:rsidRDefault="00B77B66" w:rsidP="00B77B66">
      <w:pPr>
        <w:spacing w:after="60"/>
        <w:ind w:left="851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lang w:eastAsia="pl-PL"/>
        </w:rPr>
        <w:t>*** Wyjaśnienie: prawo do ograniczenia przetwarzania nie m</w:t>
      </w:r>
      <w:r w:rsidR="007250B8">
        <w:rPr>
          <w:rFonts w:ascii="Cambria" w:hAnsi="Cambria"/>
          <w:sz w:val="18"/>
          <w:szCs w:val="18"/>
          <w:lang w:eastAsia="pl-PL"/>
        </w:rPr>
        <w:t>a zastosowania w odniesieniu do </w:t>
      </w:r>
      <w:r>
        <w:rPr>
          <w:rFonts w:ascii="Cambria" w:hAnsi="Cambria"/>
          <w:sz w:val="18"/>
          <w:szCs w:val="18"/>
          <w:lang w:eastAsia="pl-PL"/>
        </w:rPr>
        <w:t>przechowywania, w celu zapewnienia korzystania ze środków ochrony prawnej lub w celu ochrony praw innej osoby fizycznej lub prawnej, lub z uwagi na ważne względy interesu publicznego Unii Europejskiej lub państwa członkowskiego.</w:t>
      </w:r>
    </w:p>
    <w:p w:rsidR="00B77B66" w:rsidRDefault="00B77B66" w:rsidP="00B77B66">
      <w:pPr>
        <w:autoSpaceDE w:val="0"/>
        <w:autoSpaceDN w:val="0"/>
        <w:adjustRightInd w:val="0"/>
        <w:spacing w:after="60"/>
        <w:rPr>
          <w:rFonts w:ascii="Cambria" w:hAnsi="Cambria" w:cs="Verdana"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7250B8" w:rsidRDefault="007250B8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  <w:r>
        <w:rPr>
          <w:rFonts w:ascii="Cambria" w:eastAsia="Verdana,Bold" w:hAnsi="Cambria" w:cs="Verdana,Bold"/>
          <w:b/>
          <w:bCs/>
          <w:sz w:val="18"/>
          <w:szCs w:val="18"/>
        </w:rPr>
        <w:t>Elżbieta Florek</w:t>
      </w: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Pr="007250B8" w:rsidRDefault="00B77B66" w:rsidP="00B77B66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7250B8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B77B66" w:rsidRPr="007250B8" w:rsidRDefault="00B77B66" w:rsidP="00B77B66">
      <w:pPr>
        <w:pStyle w:val="Akapitzlist"/>
        <w:numPr>
          <w:ilvl w:val="0"/>
          <w:numId w:val="35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Charakterystyka przedmiotu zamówienia</w:t>
      </w:r>
    </w:p>
    <w:p w:rsidR="00B77B66" w:rsidRPr="007250B8" w:rsidRDefault="00B77B66" w:rsidP="00B77B66">
      <w:pPr>
        <w:pStyle w:val="Akapitzlist"/>
        <w:numPr>
          <w:ilvl w:val="0"/>
          <w:numId w:val="35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Formularz ofertowy</w:t>
      </w:r>
    </w:p>
    <w:p w:rsidR="00B77B66" w:rsidRPr="007250B8" w:rsidRDefault="00B77B66" w:rsidP="00B77B66">
      <w:pPr>
        <w:pStyle w:val="Akapitzlist"/>
        <w:numPr>
          <w:ilvl w:val="0"/>
          <w:numId w:val="35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Projekt umowy</w:t>
      </w: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keepNext/>
        <w:spacing w:after="60"/>
        <w:ind w:left="454" w:hanging="454"/>
        <w:jc w:val="right"/>
        <w:outlineLvl w:val="2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CHARAKTERYSTYKA PRZEDMIOTU ZAMÓWIENIA</w:t>
      </w:r>
    </w:p>
    <w:p w:rsidR="007250B8" w:rsidRDefault="007250B8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7219"/>
        <w:gridCol w:w="1610"/>
      </w:tblGrid>
      <w:tr w:rsidR="007250B8" w:rsidRPr="007250B8" w:rsidTr="009F2E4C">
        <w:trPr>
          <w:trHeight w:val="615"/>
          <w:jc w:val="center"/>
        </w:trPr>
        <w:tc>
          <w:tcPr>
            <w:tcW w:w="915" w:type="dxa"/>
            <w:shd w:val="clear" w:color="auto" w:fill="F3F3F3"/>
            <w:vAlign w:val="center"/>
          </w:tcPr>
          <w:p w:rsidR="007250B8" w:rsidRPr="007250B8" w:rsidRDefault="007250B8" w:rsidP="00804108">
            <w:pPr>
              <w:jc w:val="center"/>
              <w:rPr>
                <w:rFonts w:ascii="Cambria" w:eastAsia="Oswald Regular" w:hAnsi="Cambria" w:cs="Oswald Regular"/>
                <w:b/>
                <w:sz w:val="20"/>
                <w:szCs w:val="20"/>
              </w:rPr>
            </w:pPr>
            <w:r w:rsidRPr="007250B8">
              <w:rPr>
                <w:rFonts w:ascii="Cambria" w:eastAsia="Oswald Regular" w:hAnsi="Cambria" w:cs="Oswald Regular"/>
                <w:b/>
                <w:sz w:val="20"/>
                <w:szCs w:val="20"/>
              </w:rPr>
              <w:t>L</w:t>
            </w:r>
            <w:r w:rsidR="00804108">
              <w:rPr>
                <w:rFonts w:ascii="Cambria" w:eastAsia="Oswald Regular" w:hAnsi="Cambria" w:cs="Oswald Regular"/>
                <w:b/>
                <w:sz w:val="20"/>
                <w:szCs w:val="20"/>
              </w:rPr>
              <w:t>.p.</w:t>
            </w:r>
          </w:p>
        </w:tc>
        <w:tc>
          <w:tcPr>
            <w:tcW w:w="7219" w:type="dxa"/>
            <w:shd w:val="clear" w:color="auto" w:fill="F3F3F3"/>
            <w:vAlign w:val="center"/>
          </w:tcPr>
          <w:p w:rsidR="007250B8" w:rsidRPr="007250B8" w:rsidRDefault="007250B8" w:rsidP="00804108">
            <w:pPr>
              <w:jc w:val="center"/>
              <w:rPr>
                <w:rFonts w:ascii="Cambria" w:eastAsia="Oswald Regular" w:hAnsi="Cambria" w:cs="Oswald Regular"/>
                <w:b/>
                <w:sz w:val="20"/>
                <w:szCs w:val="20"/>
              </w:rPr>
            </w:pPr>
            <w:r w:rsidRPr="007250B8">
              <w:rPr>
                <w:rFonts w:ascii="Cambria" w:eastAsia="Oswald Regular" w:hAnsi="Cambria" w:cs="Oswald Regular"/>
                <w:b/>
                <w:sz w:val="20"/>
                <w:szCs w:val="20"/>
              </w:rPr>
              <w:t>SZCZEGÓŁOWY OPIS ZAMÓWIENIA</w:t>
            </w:r>
          </w:p>
        </w:tc>
        <w:tc>
          <w:tcPr>
            <w:tcW w:w="1610" w:type="dxa"/>
            <w:shd w:val="clear" w:color="auto" w:fill="F3F3F3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Oswald Regular" w:hAnsi="Cambria" w:cs="Oswald Regular"/>
                <w:b/>
                <w:sz w:val="20"/>
                <w:szCs w:val="20"/>
              </w:rPr>
            </w:pPr>
            <w:r w:rsidRPr="007250B8">
              <w:rPr>
                <w:rFonts w:ascii="Cambria" w:eastAsia="Oswald Regular" w:hAnsi="Cambria" w:cs="Oswald Regular"/>
                <w:b/>
                <w:sz w:val="20"/>
                <w:szCs w:val="20"/>
              </w:rPr>
              <w:t>ILOŚĆ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SCANDIC Rozjaśniacz pudrowy Silver 500g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20 szt.</w:t>
            </w:r>
          </w:p>
        </w:tc>
      </w:tr>
      <w:tr w:rsidR="007250B8" w:rsidRPr="007250B8" w:rsidTr="009F2E4C">
        <w:trPr>
          <w:trHeight w:val="240"/>
          <w:jc w:val="center"/>
        </w:trPr>
        <w:tc>
          <w:tcPr>
            <w:tcW w:w="915" w:type="dxa"/>
            <w:vMerge w:val="restart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JOANNA Utleniacz 3% 1000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10 szt.</w:t>
            </w:r>
          </w:p>
        </w:tc>
      </w:tr>
      <w:tr w:rsidR="007250B8" w:rsidRPr="007250B8" w:rsidTr="009F2E4C">
        <w:trPr>
          <w:trHeight w:val="240"/>
          <w:jc w:val="center"/>
        </w:trPr>
        <w:tc>
          <w:tcPr>
            <w:tcW w:w="915" w:type="dxa"/>
            <w:vMerge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JOANNA Utleniacz 6% 1000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10 szt.</w:t>
            </w:r>
          </w:p>
        </w:tc>
      </w:tr>
      <w:tr w:rsidR="007250B8" w:rsidRPr="007250B8" w:rsidTr="009F2E4C">
        <w:trPr>
          <w:trHeight w:val="27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LISAP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</w:rPr>
              <w:t>Nabłyszczacz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 200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10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JOANNA Szampon z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</w:rPr>
              <w:t>ceramidami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 do wszystkich rodzajów włosów 5000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5 szt.</w:t>
            </w:r>
          </w:p>
        </w:tc>
      </w:tr>
      <w:tr w:rsidR="007250B8" w:rsidRPr="007250B8" w:rsidTr="009F2E4C">
        <w:trPr>
          <w:trHeight w:val="362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COTRIL Ampułki do włosów</w:t>
            </w:r>
          </w:p>
          <w:p w:rsidR="007250B8" w:rsidRPr="007250B8" w:rsidRDefault="007250B8" w:rsidP="007250B8">
            <w:pPr>
              <w:numPr>
                <w:ilvl w:val="0"/>
                <w:numId w:val="42"/>
              </w:num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nawilżające (10 sztuk x 12 ml) - 3op.</w:t>
            </w:r>
          </w:p>
          <w:p w:rsidR="007250B8" w:rsidRPr="007250B8" w:rsidRDefault="007250B8" w:rsidP="007250B8">
            <w:pPr>
              <w:numPr>
                <w:ilvl w:val="0"/>
                <w:numId w:val="42"/>
              </w:num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odżywcze (10 sztuk x 12 ml) - 3 op.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6 op.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SCHWARZKOPF Płyn chroniący przed wysoką temperaturą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</w:rPr>
              <w:t>Osis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</w:rPr>
              <w:t>Flatliner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 200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20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L’OREAL Professional Płyn do układania włosów Intra-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</w:rPr>
              <w:t>Cylane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</w:rPr>
              <w:t>Volumetry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 125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15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SCHWARZKOPF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</w:rPr>
              <w:t>Bonacure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 odżywka nawilżająca bez spłukiwania  200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20 szt.</w:t>
            </w:r>
          </w:p>
        </w:tc>
      </w:tr>
      <w:tr w:rsidR="007250B8" w:rsidRPr="007250B8" w:rsidTr="009F2E4C">
        <w:trPr>
          <w:trHeight w:val="300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Lakiery koloryzujące 150 ml</w:t>
            </w:r>
          </w:p>
          <w:p w:rsidR="007250B8" w:rsidRPr="007250B8" w:rsidRDefault="007250B8" w:rsidP="007250B8">
            <w:pPr>
              <w:numPr>
                <w:ilvl w:val="0"/>
                <w:numId w:val="46"/>
              </w:num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czerwony</w:t>
            </w:r>
          </w:p>
          <w:p w:rsidR="007250B8" w:rsidRPr="007250B8" w:rsidRDefault="007250B8" w:rsidP="007250B8">
            <w:pPr>
              <w:numPr>
                <w:ilvl w:val="0"/>
                <w:numId w:val="46"/>
              </w:num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pomarańczowy</w:t>
            </w:r>
          </w:p>
          <w:p w:rsidR="007250B8" w:rsidRPr="007250B8" w:rsidRDefault="007250B8" w:rsidP="007250B8">
            <w:pPr>
              <w:numPr>
                <w:ilvl w:val="0"/>
                <w:numId w:val="46"/>
              </w:num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różowy</w:t>
            </w:r>
          </w:p>
          <w:p w:rsidR="007250B8" w:rsidRPr="007250B8" w:rsidRDefault="007250B8" w:rsidP="007250B8">
            <w:pPr>
              <w:numPr>
                <w:ilvl w:val="0"/>
                <w:numId w:val="46"/>
              </w:num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niebieski</w:t>
            </w:r>
          </w:p>
          <w:p w:rsidR="007250B8" w:rsidRPr="007250B8" w:rsidRDefault="007250B8" w:rsidP="007250B8">
            <w:pPr>
              <w:numPr>
                <w:ilvl w:val="0"/>
                <w:numId w:val="46"/>
              </w:num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zielony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po 5 szt.</w:t>
            </w:r>
          </w:p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każdego</w:t>
            </w:r>
          </w:p>
          <w:p w:rsid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koloru</w:t>
            </w:r>
          </w:p>
          <w:p w:rsidR="00804108" w:rsidRPr="007250B8" w:rsidRDefault="00D8054A" w:rsidP="009F2E4C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razem</w:t>
            </w:r>
            <w:r w:rsidR="00804108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eastAsia="Arial" w:hAnsi="Cambria" w:cs="Arial"/>
                <w:sz w:val="20"/>
                <w:szCs w:val="20"/>
              </w:rPr>
              <w:t>25 szt.</w:t>
            </w:r>
          </w:p>
        </w:tc>
      </w:tr>
      <w:tr w:rsidR="007250B8" w:rsidRPr="007250B8" w:rsidTr="009F2E4C">
        <w:trPr>
          <w:trHeight w:val="290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MATRIX Color Sync Cobalt Blue 90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4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MATRIX Color Sync Clear 90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4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MATRIX Color Sync Quartz Pink 90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8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MATRIX Color Sync Berry Violet 90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8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MATRIX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</w:rPr>
              <w:t>Color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</w:rPr>
              <w:t>Sync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 Utleniacz 2,7% 1000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14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WELLA Lakier do włosów Performance 500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15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L’OREAL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Lakier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Infinium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 Extra Strong 500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15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CHI Jedwab do włosów 15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30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</w:rPr>
              <w:t>Aldewir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 koncentrat do dezynfekcji 500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10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Farby PROXIMUS 100 ml :</w:t>
            </w:r>
          </w:p>
          <w:p w:rsidR="007250B8" w:rsidRPr="007250B8" w:rsidRDefault="0080410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 xml:space="preserve">1 , 3 , 4 , 5 , 6 , 7 , 8 , 9 – </w:t>
            </w:r>
            <w:r w:rsidR="007250B8" w:rsidRPr="007250B8">
              <w:rPr>
                <w:rFonts w:ascii="Cambria" w:eastAsia="Arial" w:hAnsi="Cambria" w:cs="Arial"/>
                <w:sz w:val="20"/>
                <w:szCs w:val="20"/>
              </w:rPr>
              <w:t>po 10 szt.</w:t>
            </w:r>
          </w:p>
          <w:p w:rsidR="007250B8" w:rsidRPr="007250B8" w:rsidRDefault="00D8054A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 xml:space="preserve">4.1 , 6.1 , 7.1 , 8.1 , 9.1 – </w:t>
            </w:r>
            <w:r w:rsidR="007250B8" w:rsidRPr="007250B8">
              <w:rPr>
                <w:rFonts w:ascii="Cambria" w:eastAsia="Arial" w:hAnsi="Cambria" w:cs="Arial"/>
                <w:sz w:val="20"/>
                <w:szCs w:val="20"/>
              </w:rPr>
              <w:t>po 6 szt.</w:t>
            </w:r>
          </w:p>
          <w:p w:rsidR="007250B8" w:rsidRPr="007250B8" w:rsidRDefault="00D8054A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 xml:space="preserve">8.12 , 9.12 , 10.12 – </w:t>
            </w:r>
            <w:r w:rsidR="007250B8" w:rsidRPr="007250B8">
              <w:rPr>
                <w:rFonts w:ascii="Cambria" w:eastAsia="Arial" w:hAnsi="Cambria" w:cs="Arial"/>
                <w:sz w:val="20"/>
                <w:szCs w:val="20"/>
              </w:rPr>
              <w:t>po 6 szt.</w:t>
            </w:r>
          </w:p>
          <w:p w:rsidR="007250B8" w:rsidRPr="007250B8" w:rsidRDefault="00D8054A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 xml:space="preserve">7.44 – </w:t>
            </w:r>
            <w:r w:rsidR="007250B8" w:rsidRPr="007250B8">
              <w:rPr>
                <w:rFonts w:ascii="Cambria" w:eastAsia="Arial" w:hAnsi="Cambria" w:cs="Arial"/>
                <w:sz w:val="20"/>
                <w:szCs w:val="20"/>
              </w:rPr>
              <w:t>6 szt.</w:t>
            </w:r>
          </w:p>
          <w:p w:rsidR="007250B8" w:rsidRPr="007250B8" w:rsidRDefault="00D8054A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 xml:space="preserve">11.0 , 11.21 , 11.71 – </w:t>
            </w:r>
            <w:r w:rsidR="007250B8" w:rsidRPr="007250B8">
              <w:rPr>
                <w:rFonts w:ascii="Cambria" w:eastAsia="Arial" w:hAnsi="Cambria" w:cs="Arial"/>
                <w:sz w:val="20"/>
                <w:szCs w:val="20"/>
              </w:rPr>
              <w:t>po 6 szt.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804108" w:rsidRDefault="007250B8" w:rsidP="0080410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razem </w:t>
            </w:r>
          </w:p>
          <w:p w:rsidR="007250B8" w:rsidRPr="007250B8" w:rsidRDefault="007250B8" w:rsidP="0080410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52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Farby MATRIX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</w:rPr>
              <w:t>SoColor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 90 ml :</w:t>
            </w:r>
          </w:p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UL-A+</w:t>
            </w:r>
            <w:r w:rsidR="00D8054A">
              <w:rPr>
                <w:rFonts w:ascii="Cambria" w:eastAsia="Arial" w:hAnsi="Cambria" w:cs="Arial"/>
                <w:sz w:val="20"/>
                <w:szCs w:val="20"/>
              </w:rPr>
              <w:t xml:space="preserve"> , UL-P ,  UL-N+ , UL-M , UL-V+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po 6 szt.</w:t>
            </w:r>
          </w:p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razem 30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MATRIX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</w:rPr>
              <w:t>Color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</w:rPr>
              <w:t>Sync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 krem koloryzujący 90 ml :</w:t>
            </w:r>
          </w:p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5N , 6N , 10N ,</w:t>
            </w:r>
          </w:p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4A , 6A , 8A , 10A ,</w:t>
            </w:r>
          </w:p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7MC</w:t>
            </w:r>
          </w:p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8V , 10V</w:t>
            </w:r>
          </w:p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8P , 10P ,</w:t>
            </w:r>
          </w:p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3WN , 5WN , 6WN,</w:t>
            </w:r>
          </w:p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5MR , 5MV , 7WM,</w:t>
            </w:r>
          </w:p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5M , 6M , 7M , 8M , 10M ,</w:t>
            </w:r>
          </w:p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4RV+ , 6RV+ , 6RC+ , 8RC+,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po 6 szt</w:t>
            </w:r>
            <w:r w:rsidR="00D8054A">
              <w:rPr>
                <w:rFonts w:ascii="Cambria" w:eastAsia="Arial" w:hAnsi="Cambria" w:cs="Arial"/>
                <w:sz w:val="20"/>
                <w:szCs w:val="20"/>
              </w:rPr>
              <w:t>.</w:t>
            </w:r>
          </w:p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</w:p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razem 162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LISAP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</w:rPr>
              <w:t>Lisaplex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 zestaw wspomagający regenerację / farbowanie / rozjaśnianie (3x125ml)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2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GOLDWELL DS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Blondes&amp;Higlights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Szampon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 1000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2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GOLDWELL DS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Blondes&amp;Higlights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Szampon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 250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4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GOLDWELL DS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Blondes&amp;Higligts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Odżywka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 250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6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GOLDWELL DS Just Smooth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Szampon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 1000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2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GOLDWELL DS Just Smooth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Odżywka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 250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6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PROXIMUS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Maska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 spray All in one 250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4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LISAP Ultimate spray chroniący przed wysoką temperaturą 250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6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LISAP Ultimate fluid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ochronny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 125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2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  <w:lang w:val="en-US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LOREAL Density Advanced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>szampon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  <w:lang w:val="en-US"/>
              </w:rPr>
              <w:t xml:space="preserve"> 500 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2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STAPIZ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</w:rPr>
              <w:t>Blush</w:t>
            </w:r>
            <w:proofErr w:type="spellEnd"/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 szampon nadający różowy odcień 1000ml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2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JOANNA Szampon różowy 500ml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2 szt.</w:t>
            </w:r>
          </w:p>
        </w:tc>
      </w:tr>
      <w:tr w:rsidR="007250B8" w:rsidRPr="007250B8" w:rsidTr="009F2E4C">
        <w:trPr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Ręczniki fryzjerskie papierowe (26,5 cm x 272 m)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6 szt.</w:t>
            </w:r>
          </w:p>
        </w:tc>
      </w:tr>
      <w:tr w:rsidR="007250B8" w:rsidRPr="007250B8" w:rsidTr="009F2E4C">
        <w:trPr>
          <w:trHeight w:val="156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Wałki do trwałej ondulacji (12 szt. / op.) :</w:t>
            </w:r>
          </w:p>
          <w:p w:rsidR="007250B8" w:rsidRPr="007250B8" w:rsidRDefault="007250B8" w:rsidP="007250B8">
            <w:pPr>
              <w:numPr>
                <w:ilvl w:val="0"/>
                <w:numId w:val="47"/>
              </w:num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wałki 9mm</w:t>
            </w:r>
          </w:p>
          <w:p w:rsidR="007250B8" w:rsidRPr="007250B8" w:rsidRDefault="007250B8" w:rsidP="007250B8">
            <w:pPr>
              <w:numPr>
                <w:ilvl w:val="0"/>
                <w:numId w:val="47"/>
              </w:num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wałki 10mm</w:t>
            </w:r>
          </w:p>
          <w:p w:rsidR="007250B8" w:rsidRPr="007250B8" w:rsidRDefault="007250B8" w:rsidP="007250B8">
            <w:pPr>
              <w:numPr>
                <w:ilvl w:val="0"/>
                <w:numId w:val="47"/>
              </w:num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wałki 12mm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po 2 op.</w:t>
            </w:r>
          </w:p>
          <w:p w:rsidR="00D8054A" w:rsidRDefault="00D8054A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 xml:space="preserve">razem </w:t>
            </w:r>
          </w:p>
          <w:p w:rsidR="00D8054A" w:rsidRPr="007250B8" w:rsidRDefault="00D8054A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>
              <w:rPr>
                <w:rFonts w:ascii="Cambria" w:eastAsia="Arial" w:hAnsi="Cambria" w:cs="Arial"/>
                <w:sz w:val="20"/>
                <w:szCs w:val="20"/>
              </w:rPr>
              <w:t>6 op.</w:t>
            </w:r>
          </w:p>
        </w:tc>
      </w:tr>
      <w:tr w:rsidR="007250B8" w:rsidRPr="007250B8" w:rsidTr="009F2E4C">
        <w:trPr>
          <w:trHeight w:val="261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Papierki do trwałej (1000 szt. / op.)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4 op.</w:t>
            </w:r>
          </w:p>
        </w:tc>
      </w:tr>
      <w:tr w:rsidR="007250B8" w:rsidRPr="007250B8" w:rsidTr="009F2E4C">
        <w:trPr>
          <w:trHeight w:val="20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Rękawiczki jednorazowe nitrylowe:</w:t>
            </w:r>
          </w:p>
          <w:p w:rsidR="007250B8" w:rsidRPr="007250B8" w:rsidRDefault="007250B8" w:rsidP="007250B8">
            <w:pPr>
              <w:numPr>
                <w:ilvl w:val="0"/>
                <w:numId w:val="43"/>
              </w:num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“M” (100szt, / op.)</w:t>
            </w:r>
          </w:p>
          <w:p w:rsidR="007250B8" w:rsidRPr="007250B8" w:rsidRDefault="007250B8" w:rsidP="007250B8">
            <w:pPr>
              <w:numPr>
                <w:ilvl w:val="0"/>
                <w:numId w:val="43"/>
              </w:num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“S” (100 szt. / op.)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po 5 op.</w:t>
            </w:r>
          </w:p>
        </w:tc>
      </w:tr>
      <w:tr w:rsidR="00205F05" w:rsidRPr="00205F05" w:rsidTr="009F2E4C">
        <w:trPr>
          <w:trHeight w:val="20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205F05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205F05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205F05">
              <w:rPr>
                <w:rFonts w:ascii="Cambria" w:eastAsia="Arial" w:hAnsi="Cambria" w:cs="Arial"/>
                <w:sz w:val="20"/>
                <w:szCs w:val="20"/>
              </w:rPr>
              <w:t>Gumki do włosów mix kolorów</w:t>
            </w:r>
            <w:r w:rsidR="00205F05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  <w:r w:rsidR="009F2E4C" w:rsidRPr="00205F05">
              <w:rPr>
                <w:rFonts w:ascii="Cambria" w:eastAsia="Arial" w:hAnsi="Cambria" w:cs="Arial"/>
                <w:sz w:val="20"/>
                <w:szCs w:val="20"/>
              </w:rPr>
              <w:t xml:space="preserve"> ilość w opakowaniu</w:t>
            </w:r>
            <w:r w:rsidR="00205F05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  <w:r w:rsidR="00B24D87" w:rsidRPr="00205F05">
              <w:rPr>
                <w:rFonts w:ascii="Cambria" w:eastAsia="Arial" w:hAnsi="Cambria" w:cs="Arial"/>
                <w:sz w:val="20"/>
                <w:szCs w:val="20"/>
              </w:rPr>
              <w:t>-</w:t>
            </w:r>
            <w:r w:rsidR="00205F05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  <w:r w:rsidR="00B24D87" w:rsidRPr="00205F05">
              <w:rPr>
                <w:rFonts w:ascii="Cambria" w:eastAsia="Arial" w:hAnsi="Cambria" w:cs="Arial"/>
                <w:sz w:val="20"/>
                <w:szCs w:val="20"/>
              </w:rPr>
              <w:t>200 szt.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205F05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05F05">
              <w:rPr>
                <w:rFonts w:ascii="Cambria" w:eastAsia="Arial" w:hAnsi="Cambria" w:cs="Arial"/>
                <w:sz w:val="20"/>
                <w:szCs w:val="20"/>
              </w:rPr>
              <w:t>20 op.</w:t>
            </w:r>
          </w:p>
        </w:tc>
      </w:tr>
      <w:tr w:rsidR="007250B8" w:rsidRPr="007250B8" w:rsidTr="009F2E4C">
        <w:trPr>
          <w:trHeight w:val="20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Gumki do wałków okrągłe długie (50 szt. / op.)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4 op.</w:t>
            </w:r>
          </w:p>
        </w:tc>
      </w:tr>
      <w:tr w:rsidR="007250B8" w:rsidRPr="007250B8" w:rsidTr="009F2E4C">
        <w:trPr>
          <w:trHeight w:val="20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KIEPE Nożyczki klasyczne 5,5”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10 szt.</w:t>
            </w:r>
          </w:p>
        </w:tc>
      </w:tr>
      <w:tr w:rsidR="007250B8" w:rsidRPr="007250B8" w:rsidTr="009F2E4C">
        <w:trPr>
          <w:trHeight w:val="20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Główki damskie 30-50 cm do obróbki termicznej i chemicznej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30 szt.</w:t>
            </w:r>
          </w:p>
        </w:tc>
      </w:tr>
      <w:tr w:rsidR="007250B8" w:rsidRPr="007250B8" w:rsidTr="009F2E4C">
        <w:trPr>
          <w:trHeight w:val="20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Statywy do główek - mocowane do blatu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15 szt.</w:t>
            </w:r>
          </w:p>
        </w:tc>
      </w:tr>
      <w:tr w:rsidR="007250B8" w:rsidRPr="007250B8" w:rsidTr="009F2E4C">
        <w:trPr>
          <w:trHeight w:val="20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Wypełniacze do koków:</w:t>
            </w:r>
          </w:p>
          <w:p w:rsidR="007250B8" w:rsidRPr="007250B8" w:rsidRDefault="007250B8" w:rsidP="007250B8">
            <w:pPr>
              <w:numPr>
                <w:ilvl w:val="0"/>
                <w:numId w:val="44"/>
              </w:num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okrągłe</w:t>
            </w:r>
          </w:p>
          <w:p w:rsidR="007250B8" w:rsidRPr="007250B8" w:rsidRDefault="007250B8" w:rsidP="007250B8">
            <w:pPr>
              <w:numPr>
                <w:ilvl w:val="0"/>
                <w:numId w:val="44"/>
              </w:num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podłużne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po 4 szt.</w:t>
            </w:r>
          </w:p>
        </w:tc>
      </w:tr>
      <w:tr w:rsidR="007250B8" w:rsidRPr="007250B8" w:rsidTr="009F2E4C">
        <w:trPr>
          <w:trHeight w:val="20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Folia aluminiowa 250m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10 szt.</w:t>
            </w:r>
          </w:p>
        </w:tc>
      </w:tr>
      <w:tr w:rsidR="00205F05" w:rsidRPr="00205F05" w:rsidTr="009F2E4C">
        <w:trPr>
          <w:trHeight w:val="260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205F05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205F05" w:rsidRDefault="007250B8" w:rsidP="00B24D87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205F05">
              <w:rPr>
                <w:rFonts w:ascii="Cambria" w:eastAsia="Arial" w:hAnsi="Cambria" w:cs="Arial"/>
                <w:sz w:val="20"/>
                <w:szCs w:val="20"/>
              </w:rPr>
              <w:t>Spryskiwacz fryzjerski do wody</w:t>
            </w:r>
            <w:r w:rsidR="009F2E4C" w:rsidRPr="00205F05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  <w:r w:rsidR="004D394E" w:rsidRPr="00205F05">
              <w:rPr>
                <w:rFonts w:ascii="Cambria" w:eastAsia="Arial" w:hAnsi="Cambria" w:cs="Arial"/>
                <w:sz w:val="20"/>
                <w:szCs w:val="20"/>
              </w:rPr>
              <w:t>–</w:t>
            </w:r>
            <w:r w:rsidR="009F2E4C" w:rsidRPr="00205F05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  <w:r w:rsidR="00B24D87" w:rsidRPr="00205F05">
              <w:rPr>
                <w:rFonts w:ascii="Cambria" w:eastAsia="Arial" w:hAnsi="Cambria" w:cs="Arial"/>
                <w:sz w:val="20"/>
                <w:szCs w:val="20"/>
              </w:rPr>
              <w:t>250 ml.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205F05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05F05">
              <w:rPr>
                <w:rFonts w:ascii="Cambria" w:eastAsia="Arial" w:hAnsi="Cambria" w:cs="Arial"/>
                <w:sz w:val="20"/>
                <w:szCs w:val="20"/>
              </w:rPr>
              <w:t>10 szt.</w:t>
            </w:r>
          </w:p>
        </w:tc>
      </w:tr>
      <w:tr w:rsidR="007250B8" w:rsidRPr="007250B8" w:rsidTr="009F2E4C">
        <w:trPr>
          <w:trHeight w:val="20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IZA Wsuwki do włosów (100 szt. / op.)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10 op.</w:t>
            </w:r>
          </w:p>
        </w:tc>
      </w:tr>
      <w:tr w:rsidR="007250B8" w:rsidRPr="007250B8" w:rsidTr="009F2E4C">
        <w:trPr>
          <w:trHeight w:val="254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Szpilki metalowe do wałków 63mm (200 szt. / op.)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3 op.</w:t>
            </w:r>
          </w:p>
        </w:tc>
      </w:tr>
      <w:tr w:rsidR="00205F05" w:rsidRPr="00205F05" w:rsidTr="009F2E4C">
        <w:trPr>
          <w:trHeight w:val="20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205F05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205F05" w:rsidRDefault="007250B8" w:rsidP="00B24D87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205F05">
              <w:rPr>
                <w:rFonts w:ascii="Cambria" w:eastAsia="Arial" w:hAnsi="Cambria" w:cs="Arial"/>
                <w:sz w:val="20"/>
                <w:szCs w:val="20"/>
              </w:rPr>
              <w:t>Siatki na włosy - do upięć</w:t>
            </w:r>
            <w:r w:rsidR="009F2E4C" w:rsidRPr="00205F05">
              <w:rPr>
                <w:rFonts w:ascii="Cambria" w:eastAsia="Arial" w:hAnsi="Cambria" w:cs="Arial"/>
                <w:sz w:val="20"/>
                <w:szCs w:val="20"/>
              </w:rPr>
              <w:t xml:space="preserve"> – </w:t>
            </w:r>
            <w:proofErr w:type="spellStart"/>
            <w:r w:rsidR="00B24D87" w:rsidRPr="00205F05">
              <w:rPr>
                <w:rFonts w:ascii="Cambria" w:eastAsia="Arial" w:hAnsi="Cambria" w:cs="Arial"/>
                <w:sz w:val="20"/>
                <w:szCs w:val="20"/>
              </w:rPr>
              <w:t>rozm</w:t>
            </w:r>
            <w:proofErr w:type="spellEnd"/>
            <w:r w:rsidR="00B24D87" w:rsidRPr="00205F05">
              <w:rPr>
                <w:rFonts w:ascii="Cambria" w:eastAsia="Arial" w:hAnsi="Cambria" w:cs="Arial"/>
                <w:sz w:val="20"/>
                <w:szCs w:val="20"/>
              </w:rPr>
              <w:t>. uniwersalny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205F05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205F05">
              <w:rPr>
                <w:rFonts w:ascii="Cambria" w:eastAsia="Arial" w:hAnsi="Cambria" w:cs="Arial"/>
                <w:sz w:val="20"/>
                <w:szCs w:val="20"/>
              </w:rPr>
              <w:t>8 szt.</w:t>
            </w:r>
          </w:p>
        </w:tc>
      </w:tr>
      <w:tr w:rsidR="007250B8" w:rsidRPr="007250B8" w:rsidTr="009F2E4C">
        <w:trPr>
          <w:trHeight w:val="208"/>
          <w:jc w:val="center"/>
        </w:trPr>
        <w:tc>
          <w:tcPr>
            <w:tcW w:w="915" w:type="dxa"/>
            <w:shd w:val="clear" w:color="auto" w:fill="auto"/>
            <w:vAlign w:val="center"/>
          </w:tcPr>
          <w:p w:rsidR="007250B8" w:rsidRPr="007250B8" w:rsidRDefault="007250B8" w:rsidP="007250B8">
            <w:pPr>
              <w:numPr>
                <w:ilvl w:val="0"/>
                <w:numId w:val="45"/>
              </w:numPr>
              <w:jc w:val="center"/>
              <w:rPr>
                <w:rFonts w:ascii="Cambria" w:eastAsia="Arial" w:hAnsi="Cambria" w:cs="Arial"/>
                <w:b/>
                <w:sz w:val="20"/>
                <w:szCs w:val="20"/>
              </w:rPr>
            </w:pPr>
          </w:p>
        </w:tc>
        <w:tc>
          <w:tcPr>
            <w:tcW w:w="7219" w:type="dxa"/>
            <w:shd w:val="clear" w:color="auto" w:fill="auto"/>
            <w:vAlign w:val="center"/>
          </w:tcPr>
          <w:p w:rsidR="007250B8" w:rsidRPr="007250B8" w:rsidRDefault="007250B8" w:rsidP="007250B8">
            <w:pPr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 xml:space="preserve">CERA Prostownica do włosów </w:t>
            </w:r>
            <w:proofErr w:type="spellStart"/>
            <w:r w:rsidRPr="007250B8">
              <w:rPr>
                <w:rFonts w:ascii="Cambria" w:eastAsia="Arial" w:hAnsi="Cambria" w:cs="Arial"/>
                <w:sz w:val="20"/>
                <w:szCs w:val="20"/>
              </w:rPr>
              <w:t>Bullet</w:t>
            </w:r>
            <w:proofErr w:type="spellEnd"/>
          </w:p>
        </w:tc>
        <w:tc>
          <w:tcPr>
            <w:tcW w:w="1610" w:type="dxa"/>
            <w:shd w:val="clear" w:color="auto" w:fill="auto"/>
            <w:vAlign w:val="center"/>
          </w:tcPr>
          <w:p w:rsidR="007250B8" w:rsidRPr="007250B8" w:rsidRDefault="007250B8" w:rsidP="007250B8">
            <w:pPr>
              <w:jc w:val="center"/>
              <w:rPr>
                <w:rFonts w:ascii="Cambria" w:eastAsia="Arial" w:hAnsi="Cambria" w:cs="Arial"/>
                <w:sz w:val="20"/>
                <w:szCs w:val="20"/>
              </w:rPr>
            </w:pPr>
            <w:r w:rsidRPr="007250B8">
              <w:rPr>
                <w:rFonts w:ascii="Cambria" w:eastAsia="Arial" w:hAnsi="Cambria" w:cs="Arial"/>
                <w:sz w:val="20"/>
                <w:szCs w:val="20"/>
              </w:rPr>
              <w:t>6 szt.</w:t>
            </w:r>
          </w:p>
        </w:tc>
      </w:tr>
    </w:tbl>
    <w:p w:rsidR="007250B8" w:rsidRDefault="007250B8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7250B8" w:rsidRDefault="007250B8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7250B8" w:rsidRDefault="007250B8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A40292" w:rsidRDefault="00A40292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993055" w:rsidRDefault="00993055" w:rsidP="00B77B66">
      <w:pPr>
        <w:spacing w:after="60"/>
        <w:rPr>
          <w:rFonts w:ascii="Cambria" w:hAnsi="Cambria"/>
          <w:sz w:val="20"/>
          <w:szCs w:val="20"/>
        </w:rPr>
      </w:pPr>
    </w:p>
    <w:p w:rsidR="00993055" w:rsidRDefault="00993055" w:rsidP="00B77B66">
      <w:pPr>
        <w:spacing w:after="60"/>
        <w:rPr>
          <w:rFonts w:ascii="Cambria" w:hAnsi="Cambria"/>
          <w:sz w:val="20"/>
          <w:szCs w:val="20"/>
        </w:rPr>
      </w:pPr>
    </w:p>
    <w:p w:rsidR="00993055" w:rsidRDefault="00993055" w:rsidP="00B77B66">
      <w:pPr>
        <w:spacing w:after="60"/>
        <w:rPr>
          <w:rFonts w:ascii="Cambria" w:hAnsi="Cambria"/>
          <w:sz w:val="20"/>
          <w:szCs w:val="20"/>
        </w:rPr>
      </w:pPr>
    </w:p>
    <w:p w:rsidR="00993055" w:rsidRDefault="00993055" w:rsidP="00B77B66">
      <w:pPr>
        <w:spacing w:after="60"/>
        <w:rPr>
          <w:rFonts w:ascii="Cambria" w:hAnsi="Cambria"/>
          <w:sz w:val="20"/>
          <w:szCs w:val="20"/>
        </w:rPr>
      </w:pPr>
    </w:p>
    <w:p w:rsidR="00993055" w:rsidRDefault="00993055" w:rsidP="00B77B66">
      <w:pPr>
        <w:spacing w:after="60"/>
        <w:rPr>
          <w:rFonts w:ascii="Cambria" w:hAnsi="Cambria"/>
          <w:sz w:val="20"/>
          <w:szCs w:val="20"/>
        </w:rPr>
      </w:pPr>
    </w:p>
    <w:p w:rsidR="00993055" w:rsidRDefault="00993055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090960" w:rsidRDefault="00090960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D34D89" w:rsidRDefault="00D34D89" w:rsidP="00B77B66">
      <w:pPr>
        <w:spacing w:after="60"/>
        <w:rPr>
          <w:rFonts w:ascii="Cambria" w:hAnsi="Cambria"/>
          <w:sz w:val="20"/>
          <w:szCs w:val="20"/>
        </w:rPr>
      </w:pPr>
    </w:p>
    <w:p w:rsidR="00D34D89" w:rsidRDefault="00D34D89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……………………………………….</w:t>
      </w:r>
    </w:p>
    <w:p w:rsidR="00B77B66" w:rsidRDefault="00B77B66" w:rsidP="00B77B6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18"/>
          <w:szCs w:val="18"/>
        </w:rPr>
        <w:t xml:space="preserve">       Pieczęć Wykonawcy</w:t>
      </w:r>
    </w:p>
    <w:p w:rsidR="00B77B66" w:rsidRDefault="00B77B66" w:rsidP="00B77B66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B77B66" w:rsidRDefault="00B77B66" w:rsidP="00B77B66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Nawiązując do zaproszenia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 xml:space="preserve">na </w:t>
      </w:r>
      <w:r w:rsidR="006D195D" w:rsidRPr="00B77B66">
        <w:rPr>
          <w:rFonts w:asciiTheme="majorHAnsi" w:hAnsiTheme="majorHAnsi"/>
          <w:b/>
          <w:sz w:val="20"/>
          <w:szCs w:val="20"/>
        </w:rPr>
        <w:t>Zakup artykułów fryzjerskich do Szkół ZDZ w Kielcach</w:t>
      </w:r>
      <w:r w:rsidR="006D195D" w:rsidRPr="00B77B6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oferuję realizację przedmiotu zamówienia za:</w:t>
      </w:r>
    </w:p>
    <w:p w:rsidR="00B77B66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B77B66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………………………………………….…………………………………............................... zł</w:t>
      </w:r>
    </w:p>
    <w:p w:rsidR="00B77B66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 zł</w:t>
      </w:r>
    </w:p>
    <w:p w:rsidR="00B77B66" w:rsidRDefault="00B77B66" w:rsidP="00B77B66">
      <w:pPr>
        <w:spacing w:after="60"/>
        <w:rPr>
          <w:rFonts w:ascii="Cambria" w:hAnsi="Cambria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B77B66" w:rsidTr="004B7D75">
        <w:trPr>
          <w:trHeight w:val="28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b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>Dane dotyczące Wykonawcy:</w:t>
            </w: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telefonu: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NIP: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REGON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Adres e-mail: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</w:tbl>
    <w:p w:rsidR="00B77B66" w:rsidRDefault="00B77B66" w:rsidP="00B77B66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B77B66" w:rsidRDefault="00B77B66" w:rsidP="00B77B66">
      <w:pPr>
        <w:numPr>
          <w:ilvl w:val="0"/>
          <w:numId w:val="40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cena brutto obejmuje wszystkie koszty realizacji przedmiotu zamówienia w tym koszty transportu</w:t>
      </w:r>
      <w:r w:rsidR="004B7D75">
        <w:rPr>
          <w:rFonts w:ascii="Cambria" w:hAnsi="Cambria"/>
          <w:sz w:val="20"/>
          <w:szCs w:val="20"/>
        </w:rPr>
        <w:t xml:space="preserve"> i wniesienia</w:t>
      </w:r>
      <w:r>
        <w:rPr>
          <w:rFonts w:ascii="Cambria" w:hAnsi="Cambria"/>
          <w:sz w:val="20"/>
          <w:szCs w:val="20"/>
        </w:rPr>
        <w:t>,</w:t>
      </w:r>
    </w:p>
    <w:p w:rsidR="00B77B66" w:rsidRDefault="00B77B66" w:rsidP="00B77B66">
      <w:pPr>
        <w:numPr>
          <w:ilvl w:val="0"/>
          <w:numId w:val="40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posiadam stosowne uprawnienia do </w:t>
      </w:r>
      <w:r>
        <w:rPr>
          <w:rFonts w:ascii="Cambria" w:hAnsi="Cambria" w:cs="Arial"/>
          <w:sz w:val="20"/>
          <w:szCs w:val="20"/>
        </w:rPr>
        <w:t>wykonywania określonej działalności lub czynności</w:t>
      </w:r>
      <w:r>
        <w:rPr>
          <w:rFonts w:ascii="Cambria" w:hAnsi="Cambria"/>
          <w:sz w:val="20"/>
          <w:szCs w:val="20"/>
        </w:rPr>
        <w:t xml:space="preserve"> objętej Zaproszeniem,</w:t>
      </w:r>
    </w:p>
    <w:p w:rsidR="00B77B66" w:rsidRDefault="00B77B66" w:rsidP="00B77B66">
      <w:pPr>
        <w:numPr>
          <w:ilvl w:val="0"/>
          <w:numId w:val="40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Zobowiązuję się do podpisana umowy w wyznaczonym terminie i miejscu dotyczącą przedmiotu zamówienia,</w:t>
      </w:r>
    </w:p>
    <w:p w:rsidR="00B77B66" w:rsidRDefault="00B77B66" w:rsidP="00B77B66">
      <w:pPr>
        <w:numPr>
          <w:ilvl w:val="0"/>
          <w:numId w:val="41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B77B66" w:rsidRPr="00B77B66" w:rsidRDefault="00B77B66" w:rsidP="00B77B66">
      <w:pPr>
        <w:numPr>
          <w:ilvl w:val="0"/>
          <w:numId w:val="41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zapoznałem się z treścią Zaproszenia i nie wnoszę żadnych zastrzeżeń oraz uznaje </w:t>
      </w:r>
      <w:r w:rsidRPr="00B77B66">
        <w:rPr>
          <w:rFonts w:ascii="Cambria" w:hAnsi="Cambria"/>
          <w:sz w:val="20"/>
          <w:szCs w:val="20"/>
        </w:rPr>
        <w:t>się za związanego określonymi w nim zasadami, przez okres 30 dni od daty złożenia oferty,</w:t>
      </w:r>
    </w:p>
    <w:p w:rsidR="00B77B66" w:rsidRPr="00B77B66" w:rsidRDefault="00B77B66" w:rsidP="00B77B66">
      <w:pPr>
        <w:numPr>
          <w:ilvl w:val="0"/>
          <w:numId w:val="41"/>
        </w:numPr>
        <w:suppressAutoHyphens/>
        <w:spacing w:after="120"/>
        <w:ind w:right="-28"/>
        <w:jc w:val="both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Wskazujemy dostępność odpisu z właściwego rejestru lub z cent</w:t>
      </w:r>
      <w:r w:rsidR="004B7D75">
        <w:rPr>
          <w:rFonts w:ascii="Cambria" w:hAnsi="Cambria" w:cs="Arial"/>
          <w:sz w:val="20"/>
          <w:szCs w:val="20"/>
        </w:rPr>
        <w:t>ralnej ewidencji i informacji o </w:t>
      </w:r>
      <w:r w:rsidRPr="00B77B66">
        <w:rPr>
          <w:rFonts w:ascii="Cambria" w:hAnsi="Cambria" w:cs="Arial"/>
          <w:sz w:val="20"/>
          <w:szCs w:val="20"/>
        </w:rPr>
        <w:t>działalności gospodarczej w formie elektronicznej pod następującym adresem internetowym:</w:t>
      </w:r>
    </w:p>
    <w:p w:rsidR="00B77B66" w:rsidRPr="00B77B66" w:rsidRDefault="00B77B66" w:rsidP="00B77B6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https://ems.ms.gov.pl - dla odpisu z Krajowego Rejestru Sądowego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https://www.ceidg.gov.pl - dla odpisu z CEDiIG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widowControl w:val="0"/>
        <w:spacing w:after="6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B77B66">
        <w:rPr>
          <w:rFonts w:ascii="Cambria" w:hAnsi="Cambria" w:cs="Arial"/>
          <w:sz w:val="20"/>
          <w:szCs w:val="20"/>
        </w:rPr>
        <w:t>http://…………………………. - inny dokument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B77B66">
        <w:rPr>
          <w:rFonts w:ascii="Cambria" w:hAnsi="Cambria" w:cs="Arial"/>
          <w:i/>
          <w:sz w:val="20"/>
          <w:szCs w:val="20"/>
          <w:u w:val="single"/>
          <w:vertAlign w:val="superscript"/>
        </w:rPr>
        <w:t>1)</w:t>
      </w:r>
      <w:r w:rsidRPr="00B77B66">
        <w:rPr>
          <w:rFonts w:ascii="Cambria" w:hAnsi="Cambria" w:cs="Arial"/>
          <w:i/>
          <w:sz w:val="20"/>
          <w:szCs w:val="20"/>
          <w:u w:val="single"/>
        </w:rPr>
        <w:t xml:space="preserve"> niepotrzebne skreślić</w:t>
      </w:r>
    </w:p>
    <w:p w:rsidR="00B77B66" w:rsidRDefault="00B77B66" w:rsidP="00B77B66">
      <w:pPr>
        <w:numPr>
          <w:ilvl w:val="0"/>
          <w:numId w:val="41"/>
        </w:numPr>
        <w:tabs>
          <w:tab w:val="num" w:pos="540"/>
          <w:tab w:val="num" w:pos="720"/>
        </w:tabs>
        <w:spacing w:after="60"/>
        <w:ind w:right="198"/>
        <w:jc w:val="both"/>
        <w:rPr>
          <w:rFonts w:ascii="Cambria" w:hAnsi="Cambria" w:cs="Arial"/>
          <w:noProof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>
        <w:rPr>
          <w:rFonts w:ascii="Cambria" w:hAnsi="Cambria"/>
          <w:sz w:val="20"/>
          <w:szCs w:val="20"/>
          <w:vertAlign w:val="superscript"/>
        </w:rPr>
        <w:t>1)</w:t>
      </w:r>
      <w:r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77B66" w:rsidRDefault="00B77B66" w:rsidP="00B77B66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B77B66" w:rsidRDefault="00B77B66" w:rsidP="00B77B66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vertAlign w:val="superscript"/>
        </w:rPr>
        <w:t>1)</w:t>
      </w:r>
      <w:r>
        <w:rPr>
          <w:rFonts w:ascii="Cambria" w:hAnsi="Cambria"/>
          <w:sz w:val="18"/>
          <w:szCs w:val="18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77B66" w:rsidRDefault="00B77B66" w:rsidP="00B77B66">
      <w:pPr>
        <w:spacing w:after="60"/>
        <w:ind w:left="360" w:hanging="1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:rsidR="00B77B66" w:rsidRDefault="00B77B66" w:rsidP="00B77B66">
      <w:pPr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………………………………………………………………………</w:t>
      </w:r>
    </w:p>
    <w:p w:rsidR="00B77B66" w:rsidRDefault="00B77B66" w:rsidP="00B77B6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imię i nazwisko, podpis osoby/ osób upoważnionych </w:t>
      </w:r>
    </w:p>
    <w:p w:rsidR="00B77B66" w:rsidRDefault="00B77B66" w:rsidP="00B77B6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do składania oświadczeń woli</w:t>
      </w: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B7D75" w:rsidRDefault="004B7D75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B7D75" w:rsidRDefault="004B7D75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B7D75" w:rsidRDefault="004B7D75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  <w:bookmarkStart w:id="0" w:name="_GoBack"/>
      <w:bookmarkEnd w:id="0"/>
      <w:r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B77B66" w:rsidRDefault="00B77B66" w:rsidP="00B77B66">
      <w:pPr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PROJEKT UMOWY</w:t>
      </w:r>
    </w:p>
    <w:p w:rsidR="00B77B66" w:rsidRDefault="00B77B66" w:rsidP="00B77B66">
      <w:pPr>
        <w:spacing w:after="60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Nr …</w:t>
      </w:r>
    </w:p>
    <w:p w:rsidR="00B77B66" w:rsidRDefault="00B77B66" w:rsidP="00B77B6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Zawarta w dniu ………………….. 2020 roku w Kielcach pomiędzy:</w:t>
      </w:r>
    </w:p>
    <w:p w:rsidR="00B77B66" w:rsidRDefault="00B77B66" w:rsidP="00B77B66">
      <w:pPr>
        <w:spacing w:after="60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/>
          <w:bCs/>
          <w:iCs/>
          <w:sz w:val="20"/>
          <w:szCs w:val="20"/>
        </w:rPr>
        <w:t>Zakładem Doskonalenia Zawodowego w Kielcach</w:t>
      </w:r>
    </w:p>
    <w:p w:rsidR="00B77B66" w:rsidRDefault="00B77B66" w:rsidP="00B77B66">
      <w:pPr>
        <w:spacing w:after="60"/>
        <w:jc w:val="both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Cs/>
          <w:iCs/>
          <w:sz w:val="20"/>
          <w:szCs w:val="20"/>
        </w:rPr>
        <w:t xml:space="preserve">ul. Paderewskiego 55, 25-950 Kielce, wpisanym do </w:t>
      </w:r>
      <w:r>
        <w:rPr>
          <w:rFonts w:ascii="Cambria" w:eastAsia="Times New Roman" w:hAnsi="Cambria"/>
          <w:iCs/>
          <w:sz w:val="20"/>
          <w:szCs w:val="20"/>
        </w:rPr>
        <w:t>rejestru przedsiębiorców</w:t>
      </w:r>
      <w:r>
        <w:rPr>
          <w:rFonts w:ascii="Cambria" w:eastAsia="Times New Roman" w:hAnsi="Cambria"/>
          <w:b/>
          <w:bCs/>
          <w:iCs/>
          <w:sz w:val="20"/>
          <w:szCs w:val="20"/>
        </w:rPr>
        <w:t xml:space="preserve"> </w:t>
      </w:r>
      <w:r>
        <w:rPr>
          <w:rFonts w:ascii="Cambria" w:eastAsia="Times New Roman" w:hAnsi="Cambria"/>
          <w:iCs/>
          <w:sz w:val="20"/>
          <w:szCs w:val="20"/>
        </w:rPr>
        <w:t xml:space="preserve">w </w:t>
      </w:r>
      <w:r>
        <w:rPr>
          <w:rFonts w:ascii="Cambria" w:eastAsia="Times New Roman" w:hAnsi="Cambria"/>
          <w:bCs/>
          <w:iCs/>
          <w:sz w:val="20"/>
          <w:szCs w:val="20"/>
        </w:rPr>
        <w:t xml:space="preserve">Sądzie Rejonowym w Kielcach Wydział X Gospodarczy Krajowego Rejestru Sądowego pod </w:t>
      </w:r>
      <w:r>
        <w:rPr>
          <w:rFonts w:ascii="Cambria" w:eastAsia="Times New Roman" w:hAnsi="Cambria"/>
          <w:iCs/>
          <w:sz w:val="20"/>
          <w:szCs w:val="20"/>
        </w:rPr>
        <w:t xml:space="preserve">numerem KRS 0000067987, </w:t>
      </w:r>
      <w:r>
        <w:rPr>
          <w:rFonts w:ascii="Cambria" w:eastAsia="Times New Roman" w:hAnsi="Cambria"/>
          <w:bCs/>
          <w:iCs/>
          <w:sz w:val="20"/>
          <w:szCs w:val="20"/>
        </w:rPr>
        <w:t>NIP 657-000-88-69 REGON 000512562</w:t>
      </w:r>
    </w:p>
    <w:p w:rsidR="00B77B66" w:rsidRDefault="00B77B66" w:rsidP="00B77B66">
      <w:pPr>
        <w:tabs>
          <w:tab w:val="left" w:pos="900"/>
        </w:tabs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reprezentowanym przez:</w:t>
      </w:r>
    </w:p>
    <w:p w:rsidR="00B77B66" w:rsidRDefault="00B77B66" w:rsidP="00B77B66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……….………………..</w:t>
      </w:r>
    </w:p>
    <w:p w:rsidR="00B77B66" w:rsidRDefault="00B77B66" w:rsidP="00B77B66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zwanym dalej w treści Umowy </w:t>
      </w:r>
      <w:r>
        <w:rPr>
          <w:rFonts w:ascii="Cambria" w:hAnsi="Cambria"/>
          <w:b/>
          <w:sz w:val="20"/>
          <w:szCs w:val="20"/>
        </w:rPr>
        <w:t>Kupującym</w:t>
      </w:r>
    </w:p>
    <w:p w:rsidR="00B77B66" w:rsidRDefault="00B77B66" w:rsidP="00B77B66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 </w:t>
      </w:r>
    </w:p>
    <w:p w:rsidR="00B77B66" w:rsidRPr="000B7CA6" w:rsidRDefault="00B77B66" w:rsidP="00B77B66">
      <w:pPr>
        <w:keepLines/>
        <w:autoSpaceDE w:val="0"/>
        <w:spacing w:after="60"/>
        <w:jc w:val="both"/>
        <w:rPr>
          <w:rFonts w:ascii="Cambria" w:hAnsi="Cambria"/>
          <w:bCs/>
          <w:sz w:val="20"/>
          <w:szCs w:val="20"/>
        </w:rPr>
      </w:pPr>
      <w:r w:rsidRPr="000B7CA6">
        <w:rPr>
          <w:rFonts w:ascii="Cambria" w:hAnsi="Cambria"/>
          <w:sz w:val="20"/>
          <w:szCs w:val="20"/>
        </w:rPr>
        <w:t>……………………………………………………………………..</w:t>
      </w:r>
    </w:p>
    <w:p w:rsidR="00B77B66" w:rsidRDefault="00B77B66" w:rsidP="00B77B6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zwanym w treści umowy </w:t>
      </w:r>
      <w:r>
        <w:rPr>
          <w:rFonts w:ascii="Cambria" w:hAnsi="Cambria"/>
          <w:b/>
          <w:sz w:val="20"/>
          <w:szCs w:val="20"/>
        </w:rPr>
        <w:t>Sprzedawcą</w:t>
      </w:r>
    </w:p>
    <w:p w:rsidR="00B77B66" w:rsidRDefault="00B77B66" w:rsidP="00B77B6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następującej treści:</w:t>
      </w:r>
    </w:p>
    <w:p w:rsidR="004B7D75" w:rsidRPr="004B7D75" w:rsidRDefault="004B7D75" w:rsidP="004B7D75">
      <w:pPr>
        <w:keepLines/>
        <w:tabs>
          <w:tab w:val="left" w:pos="6840"/>
        </w:tabs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1</w:t>
      </w:r>
    </w:p>
    <w:p w:rsidR="004B7D75" w:rsidRPr="004B7D75" w:rsidRDefault="004B7D75" w:rsidP="004B7D75">
      <w:pPr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Sprzedawca sprzedaje a kupujący kupuje artykuły fryzjerskie do Szkół ZDZ w Kielcach, zwane dalej materiałami,</w:t>
      </w:r>
      <w:r w:rsidRPr="004B7D75">
        <w:rPr>
          <w:rFonts w:asciiTheme="majorHAnsi" w:eastAsia="Times New Roman" w:hAnsiTheme="majorHAnsi"/>
          <w:sz w:val="20"/>
          <w:szCs w:val="20"/>
        </w:rPr>
        <w:t xml:space="preserve"> w ilościach i rodzajach oraz zgodnie z wymogami określonymi w </w:t>
      </w:r>
      <w:r w:rsidRPr="004B7D75">
        <w:rPr>
          <w:rFonts w:asciiTheme="majorHAnsi" w:eastAsia="Times New Roman" w:hAnsiTheme="majorHAnsi"/>
          <w:bCs/>
          <w:sz w:val="20"/>
          <w:szCs w:val="20"/>
        </w:rPr>
        <w:t>charakterystyce przedmiotu zamówienia, stanowiącej załącznik nr 1 do Zaproszenia.</w:t>
      </w:r>
    </w:p>
    <w:p w:rsidR="004B7D75" w:rsidRPr="004B7D75" w:rsidRDefault="004B7D75" w:rsidP="004B7D7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2</w:t>
      </w:r>
    </w:p>
    <w:p w:rsidR="004B7D75" w:rsidRPr="004B7D75" w:rsidRDefault="004B7D75" w:rsidP="004B7D75">
      <w:pPr>
        <w:numPr>
          <w:ilvl w:val="0"/>
          <w:numId w:val="21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Sprzedawca dostarczy materiały</w:t>
      </w:r>
      <w:r w:rsidRPr="004B7D75">
        <w:rPr>
          <w:rFonts w:asciiTheme="majorHAnsi" w:eastAsia="Arial Unicode MS" w:hAnsiTheme="majorHAnsi"/>
          <w:kern w:val="2"/>
          <w:sz w:val="20"/>
          <w:szCs w:val="20"/>
        </w:rPr>
        <w:t xml:space="preserve"> jednorazowo w terminie </w:t>
      </w:r>
      <w:r w:rsidR="00A40292">
        <w:rPr>
          <w:rFonts w:asciiTheme="majorHAnsi" w:eastAsia="Arial Unicode MS" w:hAnsiTheme="majorHAnsi"/>
          <w:kern w:val="2"/>
          <w:sz w:val="20"/>
          <w:szCs w:val="20"/>
        </w:rPr>
        <w:t>21</w:t>
      </w:r>
      <w:r w:rsidRPr="004B7D75">
        <w:rPr>
          <w:rFonts w:asciiTheme="majorHAnsi" w:eastAsia="Arial Unicode MS" w:hAnsiTheme="majorHAnsi" w:cs="Arial"/>
          <w:kern w:val="2"/>
          <w:sz w:val="20"/>
          <w:szCs w:val="20"/>
        </w:rPr>
        <w:t xml:space="preserve"> dni od daty </w:t>
      </w:r>
      <w:r w:rsidR="00695F3F">
        <w:rPr>
          <w:rFonts w:asciiTheme="majorHAnsi" w:eastAsia="Arial Unicode MS" w:hAnsiTheme="majorHAnsi" w:cs="Arial"/>
          <w:kern w:val="2"/>
          <w:sz w:val="20"/>
          <w:szCs w:val="20"/>
        </w:rPr>
        <w:t>zawarcia</w:t>
      </w:r>
      <w:r w:rsidRPr="004B7D75">
        <w:rPr>
          <w:rFonts w:asciiTheme="majorHAnsi" w:eastAsia="Arial Unicode MS" w:hAnsiTheme="majorHAnsi" w:cs="Arial"/>
          <w:kern w:val="2"/>
          <w:sz w:val="20"/>
          <w:szCs w:val="20"/>
        </w:rPr>
        <w:t xml:space="preserve"> umowy do </w:t>
      </w:r>
      <w:r w:rsidRPr="004B7D75">
        <w:rPr>
          <w:rFonts w:asciiTheme="majorHAnsi" w:eastAsia="Arial Unicode MS" w:hAnsiTheme="majorHAnsi"/>
          <w:kern w:val="2"/>
          <w:sz w:val="20"/>
          <w:szCs w:val="20"/>
        </w:rPr>
        <w:t>Szkół ZDZ w Kielcach, ul. Paderewskiego 55</w:t>
      </w:r>
      <w:r w:rsidRPr="004B7D75">
        <w:rPr>
          <w:rFonts w:asciiTheme="majorHAnsi" w:eastAsia="Arial Unicode MS" w:hAnsiTheme="majorHAnsi" w:cs="Arial"/>
          <w:kern w:val="2"/>
          <w:sz w:val="20"/>
          <w:szCs w:val="20"/>
        </w:rPr>
        <w:t>, 25-950 Kielce.</w:t>
      </w:r>
    </w:p>
    <w:p w:rsidR="004B7D75" w:rsidRPr="004B7D75" w:rsidRDefault="004B7D75" w:rsidP="004B7D75">
      <w:pPr>
        <w:keepLines/>
        <w:numPr>
          <w:ilvl w:val="0"/>
          <w:numId w:val="21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Za dzień wydania Kupującemu materiałów określonych w § 1 uważa się dzień, w którym zostały one odebrane przez Kupującego w miejscu dostawy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. </w:t>
      </w:r>
    </w:p>
    <w:p w:rsidR="004B7D75" w:rsidRPr="004B7D75" w:rsidRDefault="004B7D75" w:rsidP="004B7D75">
      <w:pPr>
        <w:keepLines/>
        <w:numPr>
          <w:ilvl w:val="0"/>
          <w:numId w:val="21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Sprzedawca zapewni takie opakowanie materiałów, jakie są wymagane, by nie dopuścić do ich uszkodzenia lub pogorszenia ich jakości w trakcie transportu i składowania. </w:t>
      </w:r>
    </w:p>
    <w:p w:rsidR="004B7D75" w:rsidRPr="004B7D75" w:rsidRDefault="004B7D75" w:rsidP="004B7D75">
      <w:pPr>
        <w:keepLines/>
        <w:numPr>
          <w:ilvl w:val="0"/>
          <w:numId w:val="21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Sprzedawca umożliwi Kupującemu sprawdzenie materiałów w celu przeprowadzenia procedury odbioru w miejscu dostawy. Sprawdzenie materiałów będzie polegało na upewnieniu się, że są one wolne od wad fizycznych, a w szczególności, że odpowiadają one opisowi przedmiotu zamówienia zawartemu w Zaproszeniu.</w:t>
      </w:r>
    </w:p>
    <w:p w:rsidR="004B7D75" w:rsidRPr="004B7D75" w:rsidRDefault="004B7D75" w:rsidP="004B7D75">
      <w:pPr>
        <w:numPr>
          <w:ilvl w:val="0"/>
          <w:numId w:val="21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4B7D75" w:rsidRPr="004B7D75" w:rsidRDefault="004B7D75" w:rsidP="004B7D75">
      <w:pPr>
        <w:numPr>
          <w:ilvl w:val="0"/>
          <w:numId w:val="21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Dokument, o którym mowa w ust.5 wymaga akceptacji Kupującego.</w:t>
      </w:r>
    </w:p>
    <w:p w:rsidR="004B7D75" w:rsidRPr="004B7D75" w:rsidRDefault="004B7D75" w:rsidP="004B7D75">
      <w:pPr>
        <w:numPr>
          <w:ilvl w:val="0"/>
          <w:numId w:val="21"/>
        </w:numPr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/>
          <w:kern w:val="2"/>
          <w:sz w:val="20"/>
          <w:szCs w:val="20"/>
        </w:rPr>
        <w:t>Sprzedawca wyda Kupującemu wszelkie niezbędne dokumenty, które dotyczą sprzętu, przede wszystkim karty gwarancyjne i instrukcje obsługi sprzętu.</w:t>
      </w:r>
    </w:p>
    <w:p w:rsidR="004B7D75" w:rsidRDefault="004B7D75" w:rsidP="004B7D7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3</w:t>
      </w:r>
    </w:p>
    <w:p w:rsidR="004B7D75" w:rsidRPr="004B7D75" w:rsidRDefault="004B7D75" w:rsidP="004B7D75">
      <w:pPr>
        <w:keepLines/>
        <w:numPr>
          <w:ilvl w:val="0"/>
          <w:numId w:val="22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Strony ustalają </w:t>
      </w:r>
      <w:r w:rsidR="00EC46A4">
        <w:rPr>
          <w:rFonts w:asciiTheme="majorHAnsi" w:eastAsia="Times New Roman" w:hAnsiTheme="majorHAnsi" w:cs="Tahoma"/>
          <w:sz w:val="20"/>
          <w:szCs w:val="20"/>
        </w:rPr>
        <w:t>cenę</w:t>
      </w:r>
      <w:r w:rsidR="00EC46A4" w:rsidRPr="004B7D75">
        <w:rPr>
          <w:rFonts w:asciiTheme="majorHAnsi" w:eastAsia="Times New Roman" w:hAnsiTheme="majorHAnsi" w:cs="Tahoma"/>
          <w:sz w:val="20"/>
          <w:szCs w:val="20"/>
        </w:rPr>
        <w:t xml:space="preserve"> 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za przedmiot zamówienia, o którym mowa w § 1 w kwocie: </w:t>
      </w:r>
      <w:r w:rsidRPr="004B7D75">
        <w:rPr>
          <w:rFonts w:asciiTheme="majorHAnsi" w:eastAsia="Times New Roman" w:hAnsiTheme="majorHAnsi" w:cs="Tahoma"/>
          <w:b/>
          <w:sz w:val="20"/>
          <w:szCs w:val="20"/>
        </w:rPr>
        <w:t xml:space="preserve">… 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zł </w:t>
      </w:r>
      <w:r w:rsidRPr="004B7D75">
        <w:rPr>
          <w:rFonts w:asciiTheme="majorHAnsi" w:eastAsia="Times New Roman" w:hAnsiTheme="majorHAnsi"/>
          <w:sz w:val="20"/>
          <w:szCs w:val="20"/>
        </w:rPr>
        <w:t>brutto</w:t>
      </w:r>
      <w:r w:rsidRPr="004B7D7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4B7D75">
        <w:rPr>
          <w:rFonts w:asciiTheme="majorHAnsi" w:eastAsia="Times New Roman" w:hAnsiTheme="majorHAnsi"/>
          <w:sz w:val="20"/>
          <w:szCs w:val="20"/>
        </w:rPr>
        <w:t>słownie: …</w:t>
      </w:r>
    </w:p>
    <w:p w:rsidR="004B7D75" w:rsidRPr="004B7D75" w:rsidRDefault="004B7D75" w:rsidP="004B7D75">
      <w:pPr>
        <w:keepLines/>
        <w:numPr>
          <w:ilvl w:val="0"/>
          <w:numId w:val="22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Wynagrodzenie określone w ust.1 obejmuje koszty transportu</w:t>
      </w:r>
      <w:r w:rsidR="00EC46A4">
        <w:rPr>
          <w:rFonts w:asciiTheme="majorHAnsi" w:eastAsia="Times New Roman" w:hAnsiTheme="majorHAnsi" w:cs="Tahoma"/>
          <w:sz w:val="20"/>
          <w:szCs w:val="20"/>
        </w:rPr>
        <w:t xml:space="preserve"> do miejsca</w:t>
      </w:r>
      <w:r w:rsidRPr="004B7D75">
        <w:rPr>
          <w:rFonts w:asciiTheme="majorHAnsi" w:eastAsia="Times New Roman" w:hAnsiTheme="majorHAnsi" w:cs="Tahoma"/>
          <w:sz w:val="20"/>
          <w:szCs w:val="20"/>
        </w:rPr>
        <w:t>, o którym mowa w § 2 ust. 1.</w:t>
      </w:r>
    </w:p>
    <w:p w:rsidR="004B7D75" w:rsidRPr="004B7D75" w:rsidRDefault="004B7D75" w:rsidP="004B7D75">
      <w:pPr>
        <w:keepLines/>
        <w:numPr>
          <w:ilvl w:val="0"/>
          <w:numId w:val="22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Kupujący dokona zapłaty na podstawie faktury/rachunku, przelewem na konto Sprzedawcy wskazane na fakturze/rachunku. Zapłata nastąpi w terminie do 30 dni od dnia </w:t>
      </w:r>
      <w:r w:rsidR="00EC46A4">
        <w:rPr>
          <w:rFonts w:asciiTheme="majorHAnsi" w:eastAsia="Times New Roman" w:hAnsiTheme="majorHAnsi" w:cs="Tahoma"/>
          <w:sz w:val="20"/>
          <w:szCs w:val="20"/>
        </w:rPr>
        <w:t xml:space="preserve">otrzymania </w:t>
      </w:r>
      <w:r w:rsidRPr="004B7D75">
        <w:rPr>
          <w:rFonts w:asciiTheme="majorHAnsi" w:eastAsia="Times New Roman" w:hAnsiTheme="majorHAnsi" w:cs="Tahoma"/>
          <w:sz w:val="20"/>
          <w:szCs w:val="20"/>
        </w:rPr>
        <w:t>faktury/rachunku.</w:t>
      </w:r>
    </w:p>
    <w:p w:rsidR="004B7D75" w:rsidRPr="004B7D75" w:rsidRDefault="004B7D75" w:rsidP="00993055">
      <w:pPr>
        <w:keepLines/>
        <w:numPr>
          <w:ilvl w:val="0"/>
          <w:numId w:val="22"/>
        </w:numPr>
        <w:autoSpaceDE w:val="0"/>
        <w:ind w:left="283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Kupujący dokona zapłaty za faktycznie dostarczone ilości przedmiotu zamówienia wg cen jednostkowych.</w:t>
      </w:r>
    </w:p>
    <w:p w:rsidR="004B7D75" w:rsidRPr="004B7D75" w:rsidRDefault="004B7D75" w:rsidP="009A2FCF">
      <w:pPr>
        <w:keepLines/>
        <w:tabs>
          <w:tab w:val="center" w:pos="4511"/>
        </w:tabs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4</w:t>
      </w:r>
    </w:p>
    <w:p w:rsidR="004B7D75" w:rsidRPr="004B7D75" w:rsidRDefault="004B7D75" w:rsidP="00993055">
      <w:pPr>
        <w:numPr>
          <w:ilvl w:val="1"/>
          <w:numId w:val="23"/>
        </w:numPr>
        <w:tabs>
          <w:tab w:val="num" w:pos="284"/>
        </w:tabs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Sprzedawca udziela </w:t>
      </w:r>
      <w:r w:rsidR="000003E4">
        <w:rPr>
          <w:rFonts w:asciiTheme="majorHAnsi" w:eastAsia="Times New Roman" w:hAnsiTheme="majorHAnsi" w:cs="Tahoma"/>
          <w:sz w:val="20"/>
          <w:szCs w:val="20"/>
        </w:rPr>
        <w:t xml:space="preserve">gwarancji oraz </w:t>
      </w:r>
      <w:r w:rsidRPr="004B7D75">
        <w:rPr>
          <w:rFonts w:asciiTheme="majorHAnsi" w:eastAsia="Times New Roman" w:hAnsiTheme="majorHAnsi" w:cs="Tahoma"/>
          <w:sz w:val="20"/>
          <w:szCs w:val="20"/>
        </w:rPr>
        <w:t>rękojmi na przedmiot zamówienia, o którym mowa w § 1 na okres 24 miesięcy liczony od dnia dostawy.</w:t>
      </w:r>
    </w:p>
    <w:p w:rsidR="004B7D75" w:rsidRPr="004B7D75" w:rsidRDefault="004B7D75" w:rsidP="00993055">
      <w:pPr>
        <w:widowControl w:val="0"/>
        <w:numPr>
          <w:ilvl w:val="1"/>
          <w:numId w:val="23"/>
        </w:numPr>
        <w:tabs>
          <w:tab w:val="num" w:pos="284"/>
        </w:tabs>
        <w:autoSpaceDE w:val="0"/>
        <w:autoSpaceDN w:val="0"/>
        <w:adjustRightInd w:val="0"/>
        <w:spacing w:after="60"/>
        <w:ind w:left="283" w:hanging="357"/>
        <w:jc w:val="both"/>
        <w:rPr>
          <w:rFonts w:asciiTheme="majorHAnsi" w:eastAsia="Times New Roman" w:hAnsiTheme="majorHAnsi" w:cs="Tahoma"/>
          <w:i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Odpowiedzialność z tytułu </w:t>
      </w:r>
      <w:r w:rsidR="000003E4">
        <w:rPr>
          <w:rFonts w:asciiTheme="majorHAnsi" w:eastAsia="Times New Roman" w:hAnsiTheme="majorHAnsi" w:cs="Tahoma"/>
          <w:sz w:val="20"/>
          <w:szCs w:val="20"/>
        </w:rPr>
        <w:t xml:space="preserve">gwarancji oraz </w:t>
      </w:r>
      <w:r w:rsidRPr="004B7D75">
        <w:rPr>
          <w:rFonts w:asciiTheme="majorHAnsi" w:eastAsia="Times New Roman" w:hAnsiTheme="majorHAnsi" w:cs="Tahoma"/>
          <w:sz w:val="20"/>
          <w:szCs w:val="20"/>
        </w:rPr>
        <w:t>rękojmi jakości o</w:t>
      </w:r>
      <w:r w:rsidR="000003E4">
        <w:rPr>
          <w:rFonts w:asciiTheme="majorHAnsi" w:eastAsia="Times New Roman" w:hAnsiTheme="majorHAnsi" w:cs="Tahoma"/>
          <w:sz w:val="20"/>
          <w:szCs w:val="20"/>
        </w:rPr>
        <w:t>bejmuje zarówno wady powstałe z 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przyczyn tkwiących w materiałach w chwili dokonania odbioru przez Kupującego jak i wszelkie inne wady fizyczne materiałów powstałe po ich odbiorze, pod warunkiem, że wady te ujawnią się w ciągu terminu obowiązywania </w:t>
      </w:r>
      <w:r w:rsidR="000003E4">
        <w:rPr>
          <w:rFonts w:asciiTheme="majorHAnsi" w:eastAsia="Times New Roman" w:hAnsiTheme="majorHAnsi" w:cs="Tahoma"/>
          <w:sz w:val="20"/>
          <w:szCs w:val="20"/>
        </w:rPr>
        <w:t xml:space="preserve">gwarancji lub 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rękojmi. </w:t>
      </w:r>
    </w:p>
    <w:p w:rsidR="004B7D75" w:rsidRPr="000003E4" w:rsidRDefault="004B7D75" w:rsidP="000003E4">
      <w:pPr>
        <w:widowControl w:val="0"/>
        <w:numPr>
          <w:ilvl w:val="1"/>
          <w:numId w:val="23"/>
        </w:numPr>
        <w:tabs>
          <w:tab w:val="num" w:pos="284"/>
        </w:tabs>
        <w:autoSpaceDE w:val="0"/>
        <w:autoSpaceDN w:val="0"/>
        <w:adjustRightInd w:val="0"/>
        <w:spacing w:after="60"/>
        <w:ind w:left="283" w:hanging="357"/>
        <w:jc w:val="both"/>
        <w:rPr>
          <w:rFonts w:asciiTheme="majorHAnsi" w:eastAsia="Times New Roman" w:hAnsiTheme="majorHAnsi" w:cs="Tahoma"/>
          <w:i/>
          <w:sz w:val="20"/>
          <w:szCs w:val="20"/>
        </w:rPr>
      </w:pPr>
      <w:r w:rsidRPr="000003E4">
        <w:rPr>
          <w:rFonts w:asciiTheme="majorHAnsi" w:eastAsia="Times New Roman" w:hAnsiTheme="majorHAnsi" w:cs="Tahoma"/>
          <w:sz w:val="20"/>
          <w:szCs w:val="20"/>
        </w:rPr>
        <w:t>W ramach</w:t>
      </w:r>
      <w:r w:rsidR="000003E4" w:rsidRPr="000003E4">
        <w:rPr>
          <w:rFonts w:asciiTheme="majorHAnsi" w:eastAsia="Times New Roman" w:hAnsiTheme="majorHAnsi" w:cs="Tahoma"/>
          <w:sz w:val="20"/>
          <w:szCs w:val="20"/>
        </w:rPr>
        <w:t xml:space="preserve"> gwarancji/</w:t>
      </w:r>
      <w:r w:rsidRPr="000003E4">
        <w:rPr>
          <w:rFonts w:asciiTheme="majorHAnsi" w:eastAsia="Times New Roman" w:hAnsiTheme="majorHAnsi" w:cs="Tahoma"/>
          <w:sz w:val="20"/>
          <w:szCs w:val="20"/>
        </w:rPr>
        <w:t>rękojmi, Sprzedawca odbierze materiały wadliwe z miejsca dostawy, a następnie dostarczy w to miejsce materiały naprawione lub wolne od wad. Sprzeda</w:t>
      </w:r>
      <w:r w:rsidR="00993055" w:rsidRPr="000003E4">
        <w:rPr>
          <w:rFonts w:asciiTheme="majorHAnsi" w:eastAsia="Times New Roman" w:hAnsiTheme="majorHAnsi" w:cs="Tahoma"/>
          <w:sz w:val="20"/>
          <w:szCs w:val="20"/>
        </w:rPr>
        <w:t>wca dokona powyższego odbioru i </w:t>
      </w:r>
      <w:r w:rsidRPr="000003E4">
        <w:rPr>
          <w:rFonts w:asciiTheme="majorHAnsi" w:eastAsia="Times New Roman" w:hAnsiTheme="majorHAnsi" w:cs="Tahoma"/>
          <w:sz w:val="20"/>
          <w:szCs w:val="20"/>
        </w:rPr>
        <w:t>zwrotu na własny koszt. Czas naprawy lub wymiany na wolny od wa</w:t>
      </w:r>
      <w:r w:rsidR="000003E4" w:rsidRPr="000003E4">
        <w:rPr>
          <w:rFonts w:asciiTheme="majorHAnsi" w:eastAsia="Times New Roman" w:hAnsiTheme="majorHAnsi" w:cs="Tahoma"/>
          <w:sz w:val="20"/>
          <w:szCs w:val="20"/>
        </w:rPr>
        <w:t>d wynosi 7 dni. W </w:t>
      </w:r>
      <w:r w:rsidR="00993055" w:rsidRPr="000003E4">
        <w:rPr>
          <w:rFonts w:asciiTheme="majorHAnsi" w:eastAsia="Times New Roman" w:hAnsiTheme="majorHAnsi" w:cs="Tahoma"/>
          <w:sz w:val="20"/>
          <w:szCs w:val="20"/>
        </w:rPr>
        <w:t>przypadku nie </w:t>
      </w:r>
      <w:r w:rsidRPr="000003E4">
        <w:rPr>
          <w:rFonts w:asciiTheme="majorHAnsi" w:eastAsia="Times New Roman" w:hAnsiTheme="majorHAnsi" w:cs="Tahoma"/>
          <w:sz w:val="20"/>
          <w:szCs w:val="20"/>
        </w:rPr>
        <w:t>dokonania naprawy w wyznaczonym terminie Sprzedawca dokona wymiany materiału na wolny od wad.</w:t>
      </w:r>
      <w:r w:rsidR="000003E4" w:rsidRPr="000003E4">
        <w:rPr>
          <w:rFonts w:asciiTheme="majorHAnsi" w:eastAsia="Times New Roman" w:hAnsiTheme="majorHAnsi" w:cs="Tahoma"/>
          <w:sz w:val="20"/>
          <w:szCs w:val="20"/>
        </w:rPr>
        <w:t xml:space="preserve"> Gwarancja nie wyłącza, nie ogranicza ani nie zawiesza uprawnień Kupującego</w:t>
      </w:r>
      <w:r w:rsidR="000003E4">
        <w:rPr>
          <w:rFonts w:asciiTheme="majorHAnsi" w:eastAsia="Times New Roman" w:hAnsiTheme="majorHAnsi" w:cs="Tahoma"/>
          <w:sz w:val="20"/>
          <w:szCs w:val="20"/>
        </w:rPr>
        <w:t xml:space="preserve"> wynikających z przepisów o rękojmi za wady rzeczy sprzedanej.</w:t>
      </w:r>
    </w:p>
    <w:p w:rsidR="009A2FCF" w:rsidRDefault="009A2FCF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</w:rPr>
      </w:pPr>
    </w:p>
    <w:p w:rsidR="009A2FCF" w:rsidRDefault="009A2FCF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</w:rPr>
      </w:pP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bCs/>
          <w:sz w:val="20"/>
          <w:szCs w:val="20"/>
        </w:rPr>
        <w:t>§ 5</w:t>
      </w:r>
    </w:p>
    <w:p w:rsidR="004B7D75" w:rsidRPr="004B7D75" w:rsidRDefault="004B7D75" w:rsidP="004B7D75">
      <w:pPr>
        <w:keepLines/>
        <w:numPr>
          <w:ilvl w:val="0"/>
          <w:numId w:val="5"/>
        </w:numPr>
        <w:tabs>
          <w:tab w:val="clear" w:pos="720"/>
          <w:tab w:val="num" w:pos="360"/>
        </w:tabs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4B7D75" w:rsidRPr="004B7D75" w:rsidRDefault="004B7D75" w:rsidP="004B7D75">
      <w:pPr>
        <w:keepLines/>
        <w:numPr>
          <w:ilvl w:val="0"/>
          <w:numId w:val="6"/>
        </w:numPr>
        <w:tabs>
          <w:tab w:val="num" w:pos="144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 xml:space="preserve">za opóźnienie w przekazaniu przedmiotu umowy w wysokości 0,2 % ceny </w:t>
      </w:r>
      <w:r w:rsidR="00EC46A4">
        <w:rPr>
          <w:rFonts w:asciiTheme="majorHAnsi" w:hAnsiTheme="majorHAnsi"/>
          <w:sz w:val="20"/>
          <w:szCs w:val="20"/>
        </w:rPr>
        <w:t xml:space="preserve">określonej w § 3 ust. 1 </w:t>
      </w:r>
      <w:r w:rsidRPr="004B7D75">
        <w:rPr>
          <w:rFonts w:asciiTheme="majorHAnsi" w:hAnsiTheme="majorHAnsi"/>
          <w:sz w:val="20"/>
          <w:szCs w:val="20"/>
        </w:rPr>
        <w:t>za każdy dzień opóźnienia,</w:t>
      </w:r>
    </w:p>
    <w:p w:rsidR="004B7D75" w:rsidRPr="004B7D75" w:rsidRDefault="004B7D75" w:rsidP="004B7D75">
      <w:pPr>
        <w:keepLines/>
        <w:numPr>
          <w:ilvl w:val="0"/>
          <w:numId w:val="6"/>
        </w:numPr>
        <w:tabs>
          <w:tab w:val="num" w:pos="144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za opóźnienie w usunięciu wad stwierdzonych przy odb</w:t>
      </w:r>
      <w:r w:rsidR="00993055">
        <w:rPr>
          <w:rFonts w:asciiTheme="majorHAnsi" w:hAnsiTheme="majorHAnsi"/>
          <w:sz w:val="20"/>
          <w:szCs w:val="20"/>
        </w:rPr>
        <w:t>iorze lub w okresie gwarancji</w:t>
      </w:r>
      <w:r w:rsidR="000003E4">
        <w:rPr>
          <w:rFonts w:asciiTheme="majorHAnsi" w:hAnsiTheme="majorHAnsi"/>
          <w:sz w:val="20"/>
          <w:szCs w:val="20"/>
        </w:rPr>
        <w:t>/rękojmi</w:t>
      </w:r>
      <w:r w:rsidR="00993055">
        <w:rPr>
          <w:rFonts w:asciiTheme="majorHAnsi" w:hAnsiTheme="majorHAnsi"/>
          <w:sz w:val="20"/>
          <w:szCs w:val="20"/>
        </w:rPr>
        <w:t xml:space="preserve"> w </w:t>
      </w:r>
      <w:r w:rsidRPr="004B7D75">
        <w:rPr>
          <w:rFonts w:asciiTheme="majorHAnsi" w:hAnsiTheme="majorHAnsi"/>
          <w:sz w:val="20"/>
          <w:szCs w:val="20"/>
        </w:rPr>
        <w:t>wysokości 0,2 % ceny</w:t>
      </w:r>
      <w:r w:rsidR="00EC46A4">
        <w:rPr>
          <w:rFonts w:asciiTheme="majorHAnsi" w:hAnsiTheme="majorHAnsi"/>
          <w:sz w:val="20"/>
          <w:szCs w:val="20"/>
        </w:rPr>
        <w:t xml:space="preserve"> określonej w § 3 ust. 1</w:t>
      </w:r>
      <w:r w:rsidRPr="004B7D75">
        <w:rPr>
          <w:rFonts w:asciiTheme="majorHAnsi" w:hAnsiTheme="majorHAnsi"/>
          <w:sz w:val="20"/>
          <w:szCs w:val="20"/>
        </w:rPr>
        <w:t xml:space="preserve"> za każdy dzień opóźnienia licząc od dnia wyznaczonego na usunięcie wad,</w:t>
      </w:r>
    </w:p>
    <w:p w:rsidR="004B7D75" w:rsidRPr="004B7D75" w:rsidRDefault="004B7D75" w:rsidP="004B7D75">
      <w:pPr>
        <w:keepLines/>
        <w:numPr>
          <w:ilvl w:val="0"/>
          <w:numId w:val="6"/>
        </w:numPr>
        <w:tabs>
          <w:tab w:val="num" w:pos="1440"/>
        </w:tabs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za odstąpienie od umowy przez Zamawiającego z przyczyn leżących po stronie Wykonawcy w wysokości 10 % ceny</w:t>
      </w:r>
      <w:r w:rsidR="00EC46A4">
        <w:rPr>
          <w:rFonts w:asciiTheme="majorHAnsi" w:hAnsiTheme="majorHAnsi"/>
          <w:sz w:val="20"/>
          <w:szCs w:val="20"/>
        </w:rPr>
        <w:t xml:space="preserve"> określonej w § 3 ust. 1</w:t>
      </w:r>
      <w:r w:rsidRPr="004B7D75">
        <w:rPr>
          <w:rFonts w:asciiTheme="majorHAnsi" w:hAnsiTheme="majorHAnsi"/>
          <w:sz w:val="20"/>
          <w:szCs w:val="20"/>
        </w:rPr>
        <w:t>.</w:t>
      </w:r>
    </w:p>
    <w:p w:rsidR="004B7D75" w:rsidRPr="004B7D75" w:rsidRDefault="004B7D75" w:rsidP="004B7D75">
      <w:pPr>
        <w:keepLines/>
        <w:numPr>
          <w:ilvl w:val="0"/>
          <w:numId w:val="25"/>
        </w:numPr>
        <w:tabs>
          <w:tab w:val="left" w:pos="360"/>
        </w:tabs>
        <w:autoSpaceDE w:val="0"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 nałożeniu kary umownej, jej wysokości i podstawie jej nałożenia Kupujący będzie informował Sprzedawcę pisemnie w terminie 14 dni od zaistnienia zdarzenia stanowiącego podstawę nałożenia kary.</w:t>
      </w:r>
    </w:p>
    <w:p w:rsidR="004B7D75" w:rsidRPr="004B7D75" w:rsidRDefault="004B7D75" w:rsidP="004B7D75">
      <w:pPr>
        <w:keepLines/>
        <w:numPr>
          <w:ilvl w:val="0"/>
          <w:numId w:val="25"/>
        </w:numPr>
        <w:tabs>
          <w:tab w:val="left" w:pos="360"/>
        </w:tabs>
        <w:autoSpaceDE w:val="0"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Sprzedawca wyraża zgodę na potrącenie kwoty należnych kar umow</w:t>
      </w:r>
      <w:r w:rsidR="00993055">
        <w:rPr>
          <w:rFonts w:asciiTheme="majorHAnsi" w:eastAsia="Times New Roman" w:hAnsiTheme="majorHAnsi" w:cs="Tahoma"/>
          <w:sz w:val="20"/>
          <w:szCs w:val="20"/>
        </w:rPr>
        <w:t>nych z kwoty ceny określonej w </w:t>
      </w:r>
      <w:r w:rsidRPr="004B7D75">
        <w:rPr>
          <w:rFonts w:asciiTheme="majorHAnsi" w:eastAsia="Times New Roman" w:hAnsiTheme="majorHAnsi" w:cs="Tahoma"/>
          <w:sz w:val="20"/>
          <w:szCs w:val="20"/>
        </w:rPr>
        <w:t>wystawionej przez niego fakturze/rachunku.</w:t>
      </w:r>
    </w:p>
    <w:p w:rsidR="004B7D75" w:rsidRPr="004B7D75" w:rsidRDefault="004B7D75" w:rsidP="00993055">
      <w:pPr>
        <w:keepLines/>
        <w:numPr>
          <w:ilvl w:val="0"/>
          <w:numId w:val="25"/>
        </w:numPr>
        <w:tabs>
          <w:tab w:val="left" w:pos="360"/>
        </w:tabs>
        <w:autoSpaceDE w:val="0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4B7D75" w:rsidRPr="004B7D75" w:rsidRDefault="004B7D75" w:rsidP="0099305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6</w:t>
      </w:r>
    </w:p>
    <w:p w:rsidR="004B7D75" w:rsidRPr="004B7D75" w:rsidRDefault="004B7D75" w:rsidP="00993055">
      <w:pPr>
        <w:numPr>
          <w:ilvl w:val="0"/>
          <w:numId w:val="26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4B7D75" w:rsidRPr="004B7D75" w:rsidRDefault="004B7D75" w:rsidP="00993055">
      <w:pPr>
        <w:numPr>
          <w:ilvl w:val="1"/>
          <w:numId w:val="26"/>
        </w:numPr>
        <w:tabs>
          <w:tab w:val="num" w:pos="720"/>
        </w:tabs>
        <w:spacing w:after="60"/>
        <w:ind w:left="720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opóźnienia w dostawie trwającej ponad 7 dni,</w:t>
      </w:r>
    </w:p>
    <w:p w:rsidR="004B7D75" w:rsidRPr="004B7D75" w:rsidRDefault="004B7D75" w:rsidP="00993055">
      <w:pPr>
        <w:numPr>
          <w:ilvl w:val="1"/>
          <w:numId w:val="26"/>
        </w:numPr>
        <w:tabs>
          <w:tab w:val="num" w:pos="720"/>
        </w:tabs>
        <w:spacing w:after="60"/>
        <w:ind w:left="720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opóźnienia w wymianie wadliwych materiałów trwające</w:t>
      </w:r>
      <w:r w:rsidR="000003E4">
        <w:rPr>
          <w:rFonts w:asciiTheme="majorHAnsi" w:eastAsia="Times New Roman" w:hAnsiTheme="majorHAnsi" w:cs="Tahoma"/>
          <w:sz w:val="20"/>
          <w:szCs w:val="20"/>
        </w:rPr>
        <w:t>go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ponad 7 dni.</w:t>
      </w:r>
    </w:p>
    <w:p w:rsidR="004B7D75" w:rsidRPr="004B7D75" w:rsidRDefault="004B7D75" w:rsidP="00993055">
      <w:pPr>
        <w:numPr>
          <w:ilvl w:val="0"/>
          <w:numId w:val="26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do wynagrodzenia za materiały dostarczone zgodnie z umową do dnia odstąpienia od umowy. </w:t>
      </w:r>
    </w:p>
    <w:p w:rsidR="004B7D75" w:rsidRPr="004B7D75" w:rsidRDefault="004B7D75" w:rsidP="004B7D75">
      <w:pPr>
        <w:numPr>
          <w:ilvl w:val="0"/>
          <w:numId w:val="26"/>
        </w:numPr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Oświadczenie o odstąpieniu od umowy powinno mieć formę pisemną.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7</w:t>
      </w:r>
    </w:p>
    <w:p w:rsidR="004B7D75" w:rsidRPr="004B7D75" w:rsidRDefault="004B7D75" w:rsidP="004B7D75">
      <w:pPr>
        <w:keepLines/>
        <w:autoSpaceDE w:val="0"/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8</w:t>
      </w:r>
    </w:p>
    <w:p w:rsidR="004B7D75" w:rsidRPr="004B7D75" w:rsidRDefault="004B7D75" w:rsidP="004B7D75">
      <w:pPr>
        <w:widowControl w:val="0"/>
        <w:suppressAutoHyphens/>
        <w:spacing w:after="60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Właściwym do rozpoznania sporów wynikłych na tle realizacji niniejs</w:t>
      </w:r>
      <w:r w:rsidR="00993055">
        <w:rPr>
          <w:rFonts w:asciiTheme="majorHAnsi" w:eastAsia="Arial Unicode MS" w:hAnsiTheme="majorHAnsi" w:cs="Tahoma"/>
          <w:kern w:val="2"/>
          <w:sz w:val="20"/>
          <w:szCs w:val="20"/>
        </w:rPr>
        <w:t>zej umowy jest Sąd właściwy dla </w:t>
      </w: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siedziby Kupującego.</w:t>
      </w:r>
    </w:p>
    <w:p w:rsidR="004B7D75" w:rsidRPr="004B7D75" w:rsidRDefault="004B7D75" w:rsidP="00A55D9F">
      <w:pPr>
        <w:keepNext/>
        <w:keepLines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4B7D75">
        <w:rPr>
          <w:rFonts w:asciiTheme="majorHAnsi" w:hAnsiTheme="majorHAnsi"/>
          <w:b/>
          <w:bCs/>
          <w:sz w:val="20"/>
          <w:szCs w:val="20"/>
        </w:rPr>
        <w:t>§ 9</w:t>
      </w:r>
    </w:p>
    <w:p w:rsidR="004B7D75" w:rsidRPr="004B7D75" w:rsidRDefault="004B7D75" w:rsidP="00993055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Stosownie do wymogu określonego w art. 13 ogólnego rozporządzeni</w:t>
      </w:r>
      <w:r w:rsidR="00993055">
        <w:rPr>
          <w:rFonts w:asciiTheme="majorHAnsi" w:hAnsiTheme="majorHAnsi" w:cs="Arial"/>
          <w:sz w:val="20"/>
          <w:szCs w:val="20"/>
        </w:rPr>
        <w:t>a o ochronie danych osobowych z </w:t>
      </w:r>
      <w:r w:rsidRPr="004B7D75">
        <w:rPr>
          <w:rFonts w:asciiTheme="majorHAnsi" w:hAnsiTheme="majorHAnsi" w:cs="Arial"/>
          <w:sz w:val="20"/>
          <w:szCs w:val="20"/>
        </w:rPr>
        <w:t xml:space="preserve">dnia 27 kwietnia 2016 r. </w:t>
      </w:r>
      <w:r w:rsidR="00EC46A4">
        <w:rPr>
          <w:rFonts w:asciiTheme="majorHAnsi" w:hAnsiTheme="majorHAnsi" w:cs="Arial"/>
          <w:sz w:val="20"/>
          <w:szCs w:val="20"/>
        </w:rPr>
        <w:t>Sprzedawca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został poinformowany, że: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a)</w:t>
      </w:r>
      <w:r w:rsidRPr="004B7D75">
        <w:rPr>
          <w:rFonts w:asciiTheme="majorHAnsi" w:hAnsiTheme="majorHAnsi" w:cs="Arial"/>
          <w:sz w:val="20"/>
          <w:szCs w:val="20"/>
        </w:rPr>
        <w:tab/>
        <w:t>administratorem jego danych osobowych jest Zakład Dosko</w:t>
      </w:r>
      <w:r w:rsidR="00993055">
        <w:rPr>
          <w:rFonts w:asciiTheme="majorHAnsi" w:hAnsiTheme="majorHAnsi" w:cs="Arial"/>
          <w:sz w:val="20"/>
          <w:szCs w:val="20"/>
        </w:rPr>
        <w:t>nalenia Zawodowego w Kielcach z </w:t>
      </w:r>
      <w:r w:rsidRPr="004B7D75">
        <w:rPr>
          <w:rFonts w:asciiTheme="majorHAnsi" w:hAnsiTheme="majorHAnsi" w:cs="Arial"/>
          <w:sz w:val="20"/>
          <w:szCs w:val="20"/>
        </w:rPr>
        <w:t>siedzibą: 25-950 Kielce, ul. Paderewskiego 55,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b)</w:t>
      </w:r>
      <w:r w:rsidRPr="004B7D75">
        <w:rPr>
          <w:rFonts w:asciiTheme="majorHAnsi" w:hAnsiTheme="majorHAnsi" w:cs="Arial"/>
          <w:sz w:val="20"/>
          <w:szCs w:val="20"/>
        </w:rPr>
        <w:tab/>
        <w:t>kontakt z Inspektorem Ochrony Danych możliwy jest pod adresem: iod@zdz.kielce.pl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c)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dane osobowe </w:t>
      </w:r>
      <w:r w:rsidR="00EC46A4">
        <w:rPr>
          <w:rFonts w:asciiTheme="majorHAnsi" w:hAnsiTheme="majorHAnsi" w:cs="Arial"/>
          <w:sz w:val="20"/>
          <w:szCs w:val="20"/>
        </w:rPr>
        <w:t>Sprzedawcy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przetwarzane będą w celu realizacji umowy na podstawie art. 6 ust. 1 lit. b ogólnego rozporządzenia o ochronie danych osobowych z dnia 27 kwietnia 2016 r.,</w:t>
      </w:r>
    </w:p>
    <w:p w:rsid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d)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dane osobowe mogą być przekazywane innym organom i podmiotom wyłącznie na podstawie obowiązujących przepisów prawa, </w:t>
      </w:r>
    </w:p>
    <w:p w:rsidR="00EC46A4" w:rsidRPr="004B7D75" w:rsidRDefault="00EC46A4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e) </w:t>
      </w:r>
      <w:r>
        <w:rPr>
          <w:rFonts w:asciiTheme="majorHAnsi" w:hAnsiTheme="majorHAnsi" w:cs="Arial"/>
          <w:sz w:val="20"/>
          <w:szCs w:val="20"/>
        </w:rPr>
        <w:tab/>
        <w:t>dane osobowe przechowywane będą przez okres 10 lat po ustaniu umowy,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f)</w:t>
      </w:r>
      <w:r w:rsidRPr="004B7D75">
        <w:rPr>
          <w:rFonts w:asciiTheme="majorHAnsi" w:hAnsiTheme="majorHAnsi" w:cs="Arial"/>
          <w:sz w:val="20"/>
          <w:szCs w:val="20"/>
        </w:rPr>
        <w:tab/>
      </w:r>
      <w:r w:rsidR="00EC46A4">
        <w:rPr>
          <w:rFonts w:asciiTheme="majorHAnsi" w:hAnsiTheme="majorHAnsi" w:cs="Arial"/>
          <w:sz w:val="20"/>
          <w:szCs w:val="20"/>
        </w:rPr>
        <w:t>Sprzedawca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posiada prawo do dostępu do treści swoich danych,  ich sprostowania, usunięcia lub ograniczenia przetwarzania,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g)</w:t>
      </w:r>
      <w:r w:rsidRPr="004B7D75">
        <w:rPr>
          <w:rFonts w:asciiTheme="majorHAnsi" w:hAnsiTheme="majorHAnsi" w:cs="Arial"/>
          <w:sz w:val="20"/>
          <w:szCs w:val="20"/>
        </w:rPr>
        <w:tab/>
      </w:r>
      <w:r w:rsidR="00EC46A4">
        <w:rPr>
          <w:rFonts w:asciiTheme="majorHAnsi" w:hAnsiTheme="majorHAnsi" w:cs="Arial"/>
          <w:sz w:val="20"/>
          <w:szCs w:val="20"/>
        </w:rPr>
        <w:t>Sprzedawca posiada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 xml:space="preserve">prawo wniesienia skargi do organu nadzorczego, gdy przetwarzanie danych osobowych dotyczących </w:t>
      </w:r>
      <w:r w:rsidR="00EC46A4">
        <w:rPr>
          <w:rFonts w:asciiTheme="majorHAnsi" w:hAnsiTheme="majorHAnsi" w:cs="Arial"/>
          <w:sz w:val="20"/>
          <w:szCs w:val="20"/>
        </w:rPr>
        <w:t>Sprzedawcy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naruszyłoby przepisy ogólnego rozporządzenia o ochronie danych osobowych z dnia 27 kwietnia 2016 roku.,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h)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podanie danych osobowych przez </w:t>
      </w:r>
      <w:r w:rsidR="00EC46A4">
        <w:rPr>
          <w:rFonts w:asciiTheme="majorHAnsi" w:hAnsiTheme="majorHAnsi" w:cs="Arial"/>
          <w:sz w:val="20"/>
          <w:szCs w:val="20"/>
        </w:rPr>
        <w:t>Sprzedawcę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jest dobrowolne jednakże odmowa podania danych skutkuje odmową zawarcia umowy,</w:t>
      </w:r>
    </w:p>
    <w:p w:rsidR="00242524" w:rsidRDefault="00242524" w:rsidP="00242524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AC054C">
        <w:rPr>
          <w:rFonts w:asciiTheme="majorHAnsi" w:hAnsiTheme="majorHAnsi"/>
          <w:b/>
          <w:bCs/>
          <w:sz w:val="20"/>
          <w:szCs w:val="20"/>
        </w:rPr>
        <w:t>§ 10</w:t>
      </w:r>
    </w:p>
    <w:p w:rsidR="00242524" w:rsidRDefault="00242524" w:rsidP="00242524">
      <w:pPr>
        <w:keepLines/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  <w:r w:rsidRPr="001C77E7">
        <w:rPr>
          <w:rFonts w:asciiTheme="majorHAnsi" w:hAnsiTheme="majorHAnsi"/>
          <w:bCs/>
          <w:sz w:val="20"/>
        </w:rPr>
        <w:t>ZDZ w Kielcach oświadcza, że posiada status dużego przedsiębiorcy w ro</w:t>
      </w:r>
      <w:r>
        <w:rPr>
          <w:rFonts w:asciiTheme="majorHAnsi" w:hAnsiTheme="majorHAnsi"/>
          <w:bCs/>
          <w:sz w:val="20"/>
        </w:rPr>
        <w:t>zumieniu art. 4 pkt 6) ustawy z </w:t>
      </w:r>
      <w:r w:rsidRPr="001C77E7">
        <w:rPr>
          <w:rFonts w:asciiTheme="majorHAnsi" w:hAnsiTheme="majorHAnsi"/>
          <w:bCs/>
          <w:sz w:val="20"/>
        </w:rPr>
        <w:t>dnia 8 marca 2013 roku o przeciwdziałaniu nadmiernym opóźnieniom w transakcjach handlow</w:t>
      </w:r>
      <w:r>
        <w:rPr>
          <w:rFonts w:asciiTheme="majorHAnsi" w:hAnsiTheme="majorHAnsi"/>
          <w:bCs/>
          <w:sz w:val="20"/>
        </w:rPr>
        <w:t>ych (Dz. U. z 2019r. poz. 118)</w:t>
      </w:r>
      <w:r w:rsidR="00EC46A4">
        <w:rPr>
          <w:rFonts w:asciiTheme="majorHAnsi" w:hAnsiTheme="majorHAnsi"/>
          <w:bCs/>
          <w:sz w:val="20"/>
        </w:rPr>
        <w:t>.</w:t>
      </w:r>
    </w:p>
    <w:p w:rsidR="004B7D75" w:rsidRPr="004B7D75" w:rsidRDefault="004B7D75" w:rsidP="009A2FCF">
      <w:pPr>
        <w:keepNext/>
        <w:keepLines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4B7D75">
        <w:rPr>
          <w:rFonts w:asciiTheme="majorHAnsi" w:hAnsiTheme="majorHAnsi"/>
          <w:b/>
          <w:bCs/>
          <w:sz w:val="20"/>
          <w:szCs w:val="20"/>
        </w:rPr>
        <w:lastRenderedPageBreak/>
        <w:t>§ 1</w:t>
      </w:r>
      <w:r w:rsidR="00242524">
        <w:rPr>
          <w:rFonts w:asciiTheme="majorHAnsi" w:hAnsiTheme="majorHAnsi"/>
          <w:b/>
          <w:bCs/>
          <w:sz w:val="20"/>
          <w:szCs w:val="20"/>
        </w:rPr>
        <w:t>1</w:t>
      </w:r>
    </w:p>
    <w:p w:rsidR="004B7D75" w:rsidRPr="004B7D75" w:rsidRDefault="004B7D75" w:rsidP="00993055">
      <w:pPr>
        <w:keepNext/>
        <w:keepLines/>
        <w:numPr>
          <w:ilvl w:val="0"/>
          <w:numId w:val="27"/>
        </w:numPr>
        <w:autoSpaceDE w:val="0"/>
        <w:spacing w:after="60"/>
        <w:ind w:left="357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W sprawach nie uregulowanych niniejszą umową obowiązują przepisy Kodeksu Cywilnego.</w:t>
      </w:r>
    </w:p>
    <w:p w:rsidR="004B7D75" w:rsidRPr="004B7D75" w:rsidRDefault="004B7D75" w:rsidP="00242524">
      <w:pPr>
        <w:keepNext/>
        <w:keepLines/>
        <w:numPr>
          <w:ilvl w:val="0"/>
          <w:numId w:val="27"/>
        </w:numPr>
        <w:autoSpaceDE w:val="0"/>
        <w:ind w:left="357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Integralne części niniejszej umowy stanowi oferta Sprzedawcy i Zaproszenie do składania ofert.</w:t>
      </w:r>
    </w:p>
    <w:p w:rsidR="00242524" w:rsidRDefault="00242524" w:rsidP="00242524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1</w:t>
      </w:r>
      <w:r w:rsidR="00242524">
        <w:rPr>
          <w:rFonts w:asciiTheme="majorHAnsi" w:eastAsia="Times New Roman" w:hAnsiTheme="majorHAnsi" w:cs="Tahoma"/>
          <w:b/>
          <w:sz w:val="20"/>
          <w:szCs w:val="20"/>
        </w:rPr>
        <w:t>2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Umowa niniejsza sporządzona została w 2 jednobrzmiących egzemplarzach, po 1 egzemplarzu dla każdej ze stron.</w:t>
      </w:r>
    </w:p>
    <w:p w:rsidR="004B7D75" w:rsidRPr="004B7D75" w:rsidRDefault="004B7D75" w:rsidP="004B7D75">
      <w:pPr>
        <w:suppressAutoHyphens/>
        <w:spacing w:after="60" w:line="276" w:lineRule="auto"/>
        <w:ind w:left="360"/>
        <w:jc w:val="both"/>
        <w:rPr>
          <w:rFonts w:asciiTheme="majorHAnsi" w:eastAsia="Times New Roman" w:hAnsiTheme="majorHAnsi" w:cs="Tahoma"/>
          <w:b/>
          <w:sz w:val="20"/>
          <w:szCs w:val="20"/>
          <w:u w:val="single"/>
        </w:rPr>
      </w:pPr>
    </w:p>
    <w:p w:rsidR="004B7D75" w:rsidRPr="004B7D75" w:rsidRDefault="004B7D75" w:rsidP="004B7D75">
      <w:pPr>
        <w:keepLines/>
        <w:tabs>
          <w:tab w:val="left" w:pos="6840"/>
        </w:tabs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SPRZEDAWCA</w:t>
      </w:r>
      <w:r w:rsidRPr="004B7D75">
        <w:rPr>
          <w:rFonts w:asciiTheme="majorHAnsi" w:eastAsia="Times New Roman" w:hAnsiTheme="majorHAnsi" w:cs="Tahoma"/>
          <w:b/>
          <w:sz w:val="20"/>
          <w:szCs w:val="20"/>
        </w:rPr>
        <w:tab/>
      </w:r>
      <w:r w:rsidRPr="004B7D75">
        <w:rPr>
          <w:rFonts w:asciiTheme="majorHAnsi" w:eastAsia="Times New Roman" w:hAnsiTheme="majorHAnsi" w:cs="Tahoma"/>
          <w:b/>
          <w:sz w:val="20"/>
          <w:szCs w:val="20"/>
        </w:rPr>
        <w:tab/>
        <w:t>KUPUJĄCY</w:t>
      </w:r>
    </w:p>
    <w:p w:rsidR="00C67F52" w:rsidRPr="005B4400" w:rsidRDefault="00C67F52" w:rsidP="005B4400"/>
    <w:sectPr w:rsidR="00C67F52" w:rsidRPr="005B4400" w:rsidSect="00993055">
      <w:headerReference w:type="first" r:id="rId11"/>
      <w:footerReference w:type="first" r:id="rId12"/>
      <w:pgSz w:w="11906" w:h="16838" w:code="9"/>
      <w:pgMar w:top="709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CE" w:rsidRDefault="004C47CE" w:rsidP="004944F8">
      <w:r>
        <w:separator/>
      </w:r>
    </w:p>
  </w:endnote>
  <w:endnote w:type="continuationSeparator" w:id="0">
    <w:p w:rsidR="004C47CE" w:rsidRDefault="004C47C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cxrxxsddbbbbbnnbvvvcxxd7sdh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swald 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Default="004C47CE">
    <w:pPr>
      <w:pStyle w:val="Stopka"/>
    </w:pPr>
    <w:r>
      <w:rPr>
        <w:noProof/>
        <w:lang w:val="pl-PL" w:eastAsia="pl-PL"/>
      </w:rPr>
      <w:drawing>
        <wp:inline distT="0" distB="0" distL="0" distR="0" wp14:anchorId="42DD5B6D" wp14:editId="41093E96">
          <wp:extent cx="5772785" cy="207645"/>
          <wp:effectExtent l="0" t="0" r="0" b="1905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CE" w:rsidRDefault="004C47CE" w:rsidP="004944F8">
      <w:r>
        <w:separator/>
      </w:r>
    </w:p>
  </w:footnote>
  <w:footnote w:type="continuationSeparator" w:id="0">
    <w:p w:rsidR="004C47CE" w:rsidRDefault="004C47C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7CE" w:rsidRPr="004C748B" w:rsidRDefault="004C47CE" w:rsidP="00094C36">
    <w:pPr>
      <w:pStyle w:val="Nagwek"/>
    </w:pPr>
    <w:r>
      <w:rPr>
        <w:noProof/>
        <w:lang w:val="pl-PL" w:eastAsia="pl-PL"/>
      </w:rPr>
      <w:drawing>
        <wp:inline distT="0" distB="0" distL="0" distR="0" wp14:anchorId="31F35E28" wp14:editId="606FFA2C">
          <wp:extent cx="5772785" cy="762635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7CE" w:rsidRPr="004C748B" w:rsidRDefault="004C47CE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26E"/>
    <w:multiLevelType w:val="hybridMultilevel"/>
    <w:tmpl w:val="2B12C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364AF9"/>
    <w:multiLevelType w:val="hybridMultilevel"/>
    <w:tmpl w:val="82603246"/>
    <w:lvl w:ilvl="0" w:tplc="EEEA3C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2725E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C5299"/>
    <w:multiLevelType w:val="multilevel"/>
    <w:tmpl w:val="E46A35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2E1500E"/>
    <w:multiLevelType w:val="multilevel"/>
    <w:tmpl w:val="D54EC1BC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F31B4"/>
    <w:multiLevelType w:val="hybridMultilevel"/>
    <w:tmpl w:val="9E8AC21A"/>
    <w:lvl w:ilvl="0" w:tplc="1BE46A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67C1880"/>
    <w:multiLevelType w:val="hybridMultilevel"/>
    <w:tmpl w:val="548CDD7C"/>
    <w:lvl w:ilvl="0" w:tplc="648A8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A9552C"/>
    <w:multiLevelType w:val="multilevel"/>
    <w:tmpl w:val="5B9C07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891F23"/>
    <w:multiLevelType w:val="hybridMultilevel"/>
    <w:tmpl w:val="4EC43AD2"/>
    <w:lvl w:ilvl="0" w:tplc="F2A4173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14BAB"/>
    <w:multiLevelType w:val="hybridMultilevel"/>
    <w:tmpl w:val="430C79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1DF678A"/>
    <w:multiLevelType w:val="hybridMultilevel"/>
    <w:tmpl w:val="D020E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9C35D6"/>
    <w:multiLevelType w:val="hybridMultilevel"/>
    <w:tmpl w:val="19B46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BD3BCC"/>
    <w:multiLevelType w:val="hybridMultilevel"/>
    <w:tmpl w:val="648A609A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7D5DA9"/>
    <w:multiLevelType w:val="hybridMultilevel"/>
    <w:tmpl w:val="A80AFF0C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CC1"/>
    <w:multiLevelType w:val="hybridMultilevel"/>
    <w:tmpl w:val="0AB63870"/>
    <w:lvl w:ilvl="0" w:tplc="0074A670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8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D3021A"/>
    <w:multiLevelType w:val="hybridMultilevel"/>
    <w:tmpl w:val="767E3C2C"/>
    <w:lvl w:ilvl="0" w:tplc="7DE63FA0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FC7668"/>
    <w:multiLevelType w:val="hybridMultilevel"/>
    <w:tmpl w:val="BCC45AEC"/>
    <w:lvl w:ilvl="0" w:tplc="0074A6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47550"/>
    <w:multiLevelType w:val="multilevel"/>
    <w:tmpl w:val="9094E7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nsid w:val="69BB7F9A"/>
    <w:multiLevelType w:val="multilevel"/>
    <w:tmpl w:val="1B12C1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CAF4E50"/>
    <w:multiLevelType w:val="multilevel"/>
    <w:tmpl w:val="0E201D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3CF11D8"/>
    <w:multiLevelType w:val="hybridMultilevel"/>
    <w:tmpl w:val="6060D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0"/>
  </w:num>
  <w:num w:numId="5">
    <w:abstractNumId w:val="7"/>
  </w:num>
  <w:num w:numId="6">
    <w:abstractNumId w:val="21"/>
  </w:num>
  <w:num w:numId="7">
    <w:abstractNumId w:val="1"/>
  </w:num>
  <w:num w:numId="8">
    <w:abstractNumId w:val="9"/>
  </w:num>
  <w:num w:numId="9">
    <w:abstractNumId w:val="34"/>
  </w:num>
  <w:num w:numId="10">
    <w:abstractNumId w:val="0"/>
  </w:num>
  <w:num w:numId="11">
    <w:abstractNumId w:val="37"/>
  </w:num>
  <w:num w:numId="12">
    <w:abstractNumId w:val="18"/>
  </w:num>
  <w:num w:numId="13">
    <w:abstractNumId w:val="27"/>
  </w:num>
  <w:num w:numId="14">
    <w:abstractNumId w:val="16"/>
  </w:num>
  <w:num w:numId="15">
    <w:abstractNumId w:val="40"/>
  </w:num>
  <w:num w:numId="16">
    <w:abstractNumId w:val="17"/>
  </w:num>
  <w:num w:numId="17">
    <w:abstractNumId w:val="2"/>
  </w:num>
  <w:num w:numId="18">
    <w:abstractNumId w:val="22"/>
  </w:num>
  <w:num w:numId="19">
    <w:abstractNumId w:val="23"/>
  </w:num>
  <w:num w:numId="20">
    <w:abstractNumId w:val="19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8"/>
  </w:num>
  <w:num w:numId="30">
    <w:abstractNumId w:val="29"/>
  </w:num>
  <w:num w:numId="31">
    <w:abstractNumId w:val="12"/>
  </w:num>
  <w:num w:numId="32">
    <w:abstractNumId w:val="5"/>
  </w:num>
  <w:num w:numId="33">
    <w:abstractNumId w:val="20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"/>
  </w:num>
  <w:num w:numId="43">
    <w:abstractNumId w:val="36"/>
  </w:num>
  <w:num w:numId="44">
    <w:abstractNumId w:val="35"/>
  </w:num>
  <w:num w:numId="45">
    <w:abstractNumId w:val="6"/>
  </w:num>
  <w:num w:numId="46">
    <w:abstractNumId w:val="38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03E4"/>
    <w:rsid w:val="00004E49"/>
    <w:rsid w:val="0001716E"/>
    <w:rsid w:val="00030996"/>
    <w:rsid w:val="00033B44"/>
    <w:rsid w:val="000379C9"/>
    <w:rsid w:val="000438D0"/>
    <w:rsid w:val="000530C5"/>
    <w:rsid w:val="00090960"/>
    <w:rsid w:val="00092CEF"/>
    <w:rsid w:val="00094C36"/>
    <w:rsid w:val="000B372F"/>
    <w:rsid w:val="000B46E0"/>
    <w:rsid w:val="000E49E1"/>
    <w:rsid w:val="000E7B15"/>
    <w:rsid w:val="00107702"/>
    <w:rsid w:val="00117E73"/>
    <w:rsid w:val="00157D97"/>
    <w:rsid w:val="00160144"/>
    <w:rsid w:val="001B6967"/>
    <w:rsid w:val="001C14F1"/>
    <w:rsid w:val="001D24E7"/>
    <w:rsid w:val="00205F05"/>
    <w:rsid w:val="00242524"/>
    <w:rsid w:val="00244BC3"/>
    <w:rsid w:val="00254AEA"/>
    <w:rsid w:val="002810F6"/>
    <w:rsid w:val="0028163E"/>
    <w:rsid w:val="002854D2"/>
    <w:rsid w:val="00290DF4"/>
    <w:rsid w:val="00293560"/>
    <w:rsid w:val="002939F3"/>
    <w:rsid w:val="00295E71"/>
    <w:rsid w:val="002B2922"/>
    <w:rsid w:val="002C7481"/>
    <w:rsid w:val="002E3B38"/>
    <w:rsid w:val="002F55A0"/>
    <w:rsid w:val="00331DF7"/>
    <w:rsid w:val="0033440F"/>
    <w:rsid w:val="0037077F"/>
    <w:rsid w:val="0038252F"/>
    <w:rsid w:val="00390A5A"/>
    <w:rsid w:val="0039120B"/>
    <w:rsid w:val="003A58F3"/>
    <w:rsid w:val="003D3C39"/>
    <w:rsid w:val="004037CF"/>
    <w:rsid w:val="00420465"/>
    <w:rsid w:val="004351F6"/>
    <w:rsid w:val="004452EC"/>
    <w:rsid w:val="00482A0F"/>
    <w:rsid w:val="00485639"/>
    <w:rsid w:val="00485B86"/>
    <w:rsid w:val="004878DD"/>
    <w:rsid w:val="004944F8"/>
    <w:rsid w:val="004B6A56"/>
    <w:rsid w:val="004B7D75"/>
    <w:rsid w:val="004C47CE"/>
    <w:rsid w:val="004C748B"/>
    <w:rsid w:val="004D394E"/>
    <w:rsid w:val="0052277A"/>
    <w:rsid w:val="00554914"/>
    <w:rsid w:val="00590175"/>
    <w:rsid w:val="005A3A7C"/>
    <w:rsid w:val="005A7C4B"/>
    <w:rsid w:val="005B2F17"/>
    <w:rsid w:val="005B4400"/>
    <w:rsid w:val="005C5999"/>
    <w:rsid w:val="005F4CCA"/>
    <w:rsid w:val="00603C05"/>
    <w:rsid w:val="0062734F"/>
    <w:rsid w:val="00630248"/>
    <w:rsid w:val="00634F41"/>
    <w:rsid w:val="0066098A"/>
    <w:rsid w:val="00685E50"/>
    <w:rsid w:val="00695F3F"/>
    <w:rsid w:val="006B24F8"/>
    <w:rsid w:val="006B60F6"/>
    <w:rsid w:val="006D195D"/>
    <w:rsid w:val="006D2721"/>
    <w:rsid w:val="006E05A9"/>
    <w:rsid w:val="007250B8"/>
    <w:rsid w:val="00755E48"/>
    <w:rsid w:val="00766BEB"/>
    <w:rsid w:val="00785C49"/>
    <w:rsid w:val="007D1CDB"/>
    <w:rsid w:val="007F464C"/>
    <w:rsid w:val="00804108"/>
    <w:rsid w:val="00873BBE"/>
    <w:rsid w:val="008A658E"/>
    <w:rsid w:val="008B5144"/>
    <w:rsid w:val="008E2980"/>
    <w:rsid w:val="008E4C4E"/>
    <w:rsid w:val="008E7D1A"/>
    <w:rsid w:val="0097453A"/>
    <w:rsid w:val="0097777A"/>
    <w:rsid w:val="00986DB2"/>
    <w:rsid w:val="00993055"/>
    <w:rsid w:val="009A2FCF"/>
    <w:rsid w:val="009A3099"/>
    <w:rsid w:val="009B020E"/>
    <w:rsid w:val="009C13D1"/>
    <w:rsid w:val="009F097A"/>
    <w:rsid w:val="009F2E4C"/>
    <w:rsid w:val="009F6D58"/>
    <w:rsid w:val="00A01022"/>
    <w:rsid w:val="00A01E92"/>
    <w:rsid w:val="00A107C7"/>
    <w:rsid w:val="00A14878"/>
    <w:rsid w:val="00A15D99"/>
    <w:rsid w:val="00A37865"/>
    <w:rsid w:val="00A40292"/>
    <w:rsid w:val="00A502AB"/>
    <w:rsid w:val="00A5281A"/>
    <w:rsid w:val="00A55D9F"/>
    <w:rsid w:val="00A83D4D"/>
    <w:rsid w:val="00A849AE"/>
    <w:rsid w:val="00A96E52"/>
    <w:rsid w:val="00AA7633"/>
    <w:rsid w:val="00AD03F3"/>
    <w:rsid w:val="00AD1E86"/>
    <w:rsid w:val="00AF0AA1"/>
    <w:rsid w:val="00AF51DB"/>
    <w:rsid w:val="00B05574"/>
    <w:rsid w:val="00B11EA0"/>
    <w:rsid w:val="00B24D87"/>
    <w:rsid w:val="00B453F0"/>
    <w:rsid w:val="00B46F49"/>
    <w:rsid w:val="00B63119"/>
    <w:rsid w:val="00B72164"/>
    <w:rsid w:val="00B77B66"/>
    <w:rsid w:val="00B843DC"/>
    <w:rsid w:val="00B862C7"/>
    <w:rsid w:val="00B9048B"/>
    <w:rsid w:val="00BB4B08"/>
    <w:rsid w:val="00BD79BC"/>
    <w:rsid w:val="00BE1989"/>
    <w:rsid w:val="00BE3497"/>
    <w:rsid w:val="00BF1A2C"/>
    <w:rsid w:val="00C007B6"/>
    <w:rsid w:val="00C531BD"/>
    <w:rsid w:val="00C66E25"/>
    <w:rsid w:val="00C67F52"/>
    <w:rsid w:val="00C739AF"/>
    <w:rsid w:val="00C8563D"/>
    <w:rsid w:val="00CB02B2"/>
    <w:rsid w:val="00CE0596"/>
    <w:rsid w:val="00CE5255"/>
    <w:rsid w:val="00D0103C"/>
    <w:rsid w:val="00D0363B"/>
    <w:rsid w:val="00D12F88"/>
    <w:rsid w:val="00D17C84"/>
    <w:rsid w:val="00D23348"/>
    <w:rsid w:val="00D2478D"/>
    <w:rsid w:val="00D30D12"/>
    <w:rsid w:val="00D315FB"/>
    <w:rsid w:val="00D34D89"/>
    <w:rsid w:val="00D453FA"/>
    <w:rsid w:val="00D8054A"/>
    <w:rsid w:val="00D80752"/>
    <w:rsid w:val="00D87C1F"/>
    <w:rsid w:val="00D929FD"/>
    <w:rsid w:val="00D9791F"/>
    <w:rsid w:val="00DA5F2C"/>
    <w:rsid w:val="00DA64F8"/>
    <w:rsid w:val="00DC5370"/>
    <w:rsid w:val="00DD3170"/>
    <w:rsid w:val="00DD3277"/>
    <w:rsid w:val="00DD7C03"/>
    <w:rsid w:val="00E03BF1"/>
    <w:rsid w:val="00E752A7"/>
    <w:rsid w:val="00E75444"/>
    <w:rsid w:val="00E857C6"/>
    <w:rsid w:val="00EB688D"/>
    <w:rsid w:val="00EC46A4"/>
    <w:rsid w:val="00ED1F9C"/>
    <w:rsid w:val="00EE3614"/>
    <w:rsid w:val="00F342B7"/>
    <w:rsid w:val="00F422AA"/>
    <w:rsid w:val="00F53A7D"/>
    <w:rsid w:val="00F54840"/>
    <w:rsid w:val="00F9523E"/>
    <w:rsid w:val="00FD4959"/>
    <w:rsid w:val="00FE1CA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9F2D-01FA-43D5-A249-5D406BE8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2672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18673</CharactersWithSpaces>
  <SharedDoc>false</SharedDoc>
  <HLinks>
    <vt:vector size="72" baseType="variant">
      <vt:variant>
        <vt:i4>4522075</vt:i4>
      </vt:variant>
      <vt:variant>
        <vt:i4>33</vt:i4>
      </vt:variant>
      <vt:variant>
        <vt:i4>0</vt:i4>
      </vt:variant>
      <vt:variant>
        <vt:i4>5</vt:i4>
      </vt:variant>
      <vt:variant>
        <vt:lpwstr>https://anfryz.pl/product-pol-75-ANDRA-Elixir-150ml.html</vt:lpwstr>
      </vt:variant>
      <vt:variant>
        <vt:lpwstr/>
      </vt:variant>
      <vt:variant>
        <vt:i4>5111888</vt:i4>
      </vt:variant>
      <vt:variant>
        <vt:i4>30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3014759</vt:i4>
      </vt:variant>
      <vt:variant>
        <vt:i4>27</vt:i4>
      </vt:variant>
      <vt:variant>
        <vt:i4>0</vt:i4>
      </vt:variant>
      <vt:variant>
        <vt:i4>5</vt:i4>
      </vt:variant>
      <vt:variant>
        <vt:lpwstr>https://anfryz.pl/product-pol-1019-GOLDWELL-RICH-REPAIR-Serum-Spray-150ml.html</vt:lpwstr>
      </vt:variant>
      <vt:variant>
        <vt:lpwstr/>
      </vt:variant>
      <vt:variant>
        <vt:i4>3932213</vt:i4>
      </vt:variant>
      <vt:variant>
        <vt:i4>24</vt:i4>
      </vt:variant>
      <vt:variant>
        <vt:i4>0</vt:i4>
      </vt:variant>
      <vt:variant>
        <vt:i4>5</vt:i4>
      </vt:variant>
      <vt:variant>
        <vt:lpwstr>https://anfryz.pl/product-pol-1009-GOLDWELL-COLOR-EXTRA-Odzywka-200ml.html</vt:lpwstr>
      </vt:variant>
      <vt:variant>
        <vt:lpwstr/>
      </vt:variant>
      <vt:variant>
        <vt:i4>8323187</vt:i4>
      </vt:variant>
      <vt:variant>
        <vt:i4>21</vt:i4>
      </vt:variant>
      <vt:variant>
        <vt:i4>0</vt:i4>
      </vt:variant>
      <vt:variant>
        <vt:i4>5</vt:i4>
      </vt:variant>
      <vt:variant>
        <vt:lpwstr>https://anfryz.pl/product-pol-1017-GOLDWELL-RICH-REPAIR-Odzywka-200ml.html</vt:lpwstr>
      </vt:variant>
      <vt:variant>
        <vt:lpwstr/>
      </vt:variant>
      <vt:variant>
        <vt:i4>852044</vt:i4>
      </vt:variant>
      <vt:variant>
        <vt:i4>18</vt:i4>
      </vt:variant>
      <vt:variant>
        <vt:i4>0</vt:i4>
      </vt:variant>
      <vt:variant>
        <vt:i4>5</vt:i4>
      </vt:variant>
      <vt:variant>
        <vt:lpwstr>https://anfryz.pl/product-pol-1050-GOLDWELL-SMOOTH-Odzywka-200ml.html</vt:lpwstr>
      </vt:variant>
      <vt:variant>
        <vt:lpwstr/>
      </vt:variant>
      <vt:variant>
        <vt:i4>5963803</vt:i4>
      </vt:variant>
      <vt:variant>
        <vt:i4>15</vt:i4>
      </vt:variant>
      <vt:variant>
        <vt:i4>0</vt:i4>
      </vt:variant>
      <vt:variant>
        <vt:i4>5</vt:i4>
      </vt:variant>
      <vt:variant>
        <vt:lpwstr>https://anfryz.pl/product-pol-261-LISAP-ULTIMATE-Szampon-1000ml.html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https://anfryz.pl/product-pol-1049-GOLDWELL-SMOOTH-Szampon-250ml.html</vt:lpwstr>
      </vt:variant>
      <vt:variant>
        <vt:lpwstr/>
      </vt:variant>
      <vt:variant>
        <vt:i4>4063291</vt:i4>
      </vt:variant>
      <vt:variant>
        <vt:i4>9</vt:i4>
      </vt:variant>
      <vt:variant>
        <vt:i4>0</vt:i4>
      </vt:variant>
      <vt:variant>
        <vt:i4>5</vt:i4>
      </vt:variant>
      <vt:variant>
        <vt:lpwstr>https://anfryz.pl/product-pol-1010-GOLDWELL-COLOR-EXTRA-Szampon-250ml.html</vt:lpwstr>
      </vt:variant>
      <vt:variant>
        <vt:lpwstr/>
      </vt:variant>
      <vt:variant>
        <vt:i4>2293881</vt:i4>
      </vt:variant>
      <vt:variant>
        <vt:i4>6</vt:i4>
      </vt:variant>
      <vt:variant>
        <vt:i4>0</vt:i4>
      </vt:variant>
      <vt:variant>
        <vt:i4>5</vt:i4>
      </vt:variant>
      <vt:variant>
        <vt:lpwstr>https://anfryz.pl/firm-pol-1483531646-GOLDWELL.html</vt:lpwstr>
      </vt:variant>
      <vt:variant>
        <vt:lpwstr/>
      </vt:variant>
      <vt:variant>
        <vt:i4>5111888</vt:i4>
      </vt:variant>
      <vt:variant>
        <vt:i4>3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eflorek</cp:lastModifiedBy>
  <cp:revision>8</cp:revision>
  <cp:lastPrinted>2016-11-04T12:04:00Z</cp:lastPrinted>
  <dcterms:created xsi:type="dcterms:W3CDTF">2020-11-25T09:31:00Z</dcterms:created>
  <dcterms:modified xsi:type="dcterms:W3CDTF">2020-11-25T12:29:00Z</dcterms:modified>
</cp:coreProperties>
</file>