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7875B4">
        <w:rPr>
          <w:rFonts w:asciiTheme="majorHAnsi" w:hAnsiTheme="majorHAnsi"/>
          <w:sz w:val="24"/>
          <w:szCs w:val="24"/>
        </w:rPr>
        <w:t>01.03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7875B4">
        <w:rPr>
          <w:rFonts w:asciiTheme="majorHAnsi" w:hAnsiTheme="majorHAnsi" w:cs="Calibri Light"/>
          <w:b/>
          <w:sz w:val="20"/>
          <w:szCs w:val="20"/>
        </w:rPr>
        <w:t>Dostawa materiałów budowlanych do Szkół ZDZ w Kazimierzy Wielkiej w roku 2021</w:t>
      </w:r>
      <w:r w:rsidRPr="0046495B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46495B" w:rsidRPr="0046495B" w:rsidRDefault="007875B4" w:rsidP="0046495B">
      <w:pPr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W p</w:t>
      </w:r>
      <w:bookmarkStart w:id="0" w:name="_GoBack"/>
      <w:bookmarkEnd w:id="0"/>
      <w:r>
        <w:rPr>
          <w:rFonts w:asciiTheme="majorHAnsi" w:eastAsia="Times New Roman" w:hAnsiTheme="majorHAnsi" w:cs="Arial"/>
          <w:sz w:val="20"/>
          <w:szCs w:val="20"/>
          <w:lang w:eastAsia="ar-SA"/>
        </w:rPr>
        <w:t>ostępowaniu wpłynęła jedna oferta od Wykonawcy, której cena przewyższa kwotę jaką Zamawiający zamierzał przeznaczyć na sfinansowanie Zamówienia.</w:t>
      </w:r>
    </w:p>
    <w:p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B50B1-A89D-4277-86E0-E175EE1C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2021-03-01T14:40:00Z</dcterms:created>
  <dcterms:modified xsi:type="dcterms:W3CDTF">2021-03-01T14:40:00Z</dcterms:modified>
</cp:coreProperties>
</file>