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3E724D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20</w:t>
      </w:r>
      <w:r w:rsidR="003E7ED9">
        <w:rPr>
          <w:rFonts w:asciiTheme="majorHAnsi" w:hAnsiTheme="majorHAnsi" w:cs="Calibri"/>
          <w:sz w:val="20"/>
          <w:szCs w:val="20"/>
        </w:rPr>
        <w:t>.08</w:t>
      </w:r>
      <w:r w:rsidR="00E22F71">
        <w:rPr>
          <w:rFonts w:asciiTheme="majorHAnsi" w:hAnsiTheme="majorHAnsi" w:cs="Calibri"/>
          <w:sz w:val="20"/>
          <w:szCs w:val="20"/>
        </w:rPr>
        <w:t>.2023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E22F71" w:rsidRDefault="00E22F71" w:rsidP="00565D9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</w:p>
    <w:p w:rsidR="00183372" w:rsidRPr="00565D9D" w:rsidRDefault="00183372" w:rsidP="00565D9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722EE" w:rsidRPr="001722EE" w:rsidRDefault="00183372" w:rsidP="007C65DC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7C65DC">
        <w:rPr>
          <w:rFonts w:asciiTheme="majorHAnsi" w:hAnsiTheme="majorHAnsi"/>
          <w:sz w:val="20"/>
          <w:szCs w:val="20"/>
        </w:rPr>
        <w:t>zaprasza do złożenia oferty na „</w:t>
      </w:r>
      <w:r w:rsidR="001722EE">
        <w:rPr>
          <w:rFonts w:asciiTheme="majorHAnsi" w:hAnsiTheme="majorHAnsi"/>
          <w:b/>
          <w:sz w:val="20"/>
          <w:szCs w:val="20"/>
        </w:rPr>
        <w:t>Remont pomieszczeń administracyjno-biurowych</w:t>
      </w:r>
      <w:r w:rsidR="007C65DC" w:rsidRPr="00607D23">
        <w:rPr>
          <w:rFonts w:asciiTheme="majorHAnsi" w:hAnsiTheme="majorHAnsi"/>
          <w:b/>
          <w:sz w:val="20"/>
          <w:szCs w:val="20"/>
        </w:rPr>
        <w:t>”</w:t>
      </w:r>
      <w:r w:rsidR="007C65DC">
        <w:rPr>
          <w:rFonts w:asciiTheme="majorHAnsi" w:hAnsiTheme="majorHAnsi"/>
          <w:b/>
          <w:sz w:val="20"/>
          <w:szCs w:val="20"/>
        </w:rPr>
        <w:t xml:space="preserve"> </w:t>
      </w:r>
      <w:r w:rsidR="001722EE">
        <w:rPr>
          <w:rFonts w:asciiTheme="majorHAnsi" w:hAnsiTheme="majorHAnsi"/>
          <w:sz w:val="20"/>
          <w:szCs w:val="20"/>
        </w:rPr>
        <w:t>w Szkołach ZDZ w Nowym Mieście</w:t>
      </w:r>
      <w:r w:rsidR="005C2821">
        <w:rPr>
          <w:rFonts w:asciiTheme="majorHAnsi" w:hAnsiTheme="majorHAnsi"/>
          <w:sz w:val="20"/>
          <w:szCs w:val="20"/>
        </w:rPr>
        <w:t xml:space="preserve"> nad Pilicą.</w:t>
      </w:r>
    </w:p>
    <w:p w:rsidR="001722EE" w:rsidRPr="001722EE" w:rsidRDefault="001722EE" w:rsidP="001722E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1722EE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Nazwa i adres Zamawiającego:</w:t>
      </w:r>
    </w:p>
    <w:tbl>
      <w:tblPr>
        <w:tblW w:w="935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8"/>
        <w:gridCol w:w="7007"/>
      </w:tblGrid>
      <w:tr w:rsidR="001722EE" w:rsidRPr="000C51D2" w:rsidTr="003962FE">
        <w:trPr>
          <w:trHeight w:val="482"/>
        </w:trPr>
        <w:tc>
          <w:tcPr>
            <w:tcW w:w="2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22EE" w:rsidRPr="000C51D2" w:rsidRDefault="001722EE" w:rsidP="003962FE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51D2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22EE" w:rsidRPr="000C51D2" w:rsidRDefault="001722EE" w:rsidP="003962FE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C51D2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1722EE" w:rsidRPr="000C51D2" w:rsidTr="003962FE">
        <w:trPr>
          <w:trHeight w:val="680"/>
        </w:trPr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2EE" w:rsidRPr="000C51D2" w:rsidRDefault="001722EE" w:rsidP="003962FE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51D2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2EE" w:rsidRPr="000C51D2" w:rsidRDefault="001722EE" w:rsidP="001722E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C51D2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1722EE" w:rsidRPr="000C51D2" w:rsidRDefault="001722EE" w:rsidP="001722E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Wieloosobowe Stanowiska ds.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:rsidR="001722EE" w:rsidRPr="000C51D2" w:rsidRDefault="001722EE" w:rsidP="001722E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51D2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C51D2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C51D2">
              <w:rPr>
                <w:rFonts w:asciiTheme="majorHAnsi" w:hAnsiTheme="majorHAnsi"/>
                <w:sz w:val="20"/>
                <w:szCs w:val="20"/>
              </w:rPr>
              <w:t>tel. 4</w:t>
            </w:r>
            <w:r>
              <w:rPr>
                <w:rFonts w:asciiTheme="majorHAnsi" w:hAnsiTheme="majorHAnsi"/>
                <w:sz w:val="20"/>
                <w:szCs w:val="20"/>
              </w:rPr>
              <w:t>1/ 366-47-91, wew. 130, 131</w:t>
            </w:r>
            <w:r w:rsidRPr="000C51D2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0C51D2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0C51D2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0C51D2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0C51D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722EE" w:rsidRPr="001722EE" w:rsidRDefault="001722EE" w:rsidP="001722EE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DC101F" w:rsidRPr="001722EE" w:rsidRDefault="00183372" w:rsidP="001722EE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1722EE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1722EE">
        <w:rPr>
          <w:rFonts w:asciiTheme="majorHAnsi" w:hAnsiTheme="majorHAnsi" w:cs="Calibri"/>
          <w:sz w:val="20"/>
          <w:szCs w:val="20"/>
        </w:rPr>
        <w:t xml:space="preserve"> </w:t>
      </w:r>
      <w:r w:rsidRPr="001722EE">
        <w:rPr>
          <w:rFonts w:asciiTheme="majorHAnsi" w:hAnsiTheme="majorHAnsi" w:cs="Calibri"/>
          <w:b/>
          <w:sz w:val="20"/>
          <w:szCs w:val="20"/>
        </w:rPr>
        <w:t>jest</w:t>
      </w:r>
      <w:r w:rsidR="00E24183" w:rsidRPr="001722EE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Pr="0067615E" w:rsidRDefault="005C2821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Remont pomieszczeń administracyjno-biurowych w Szkołach</w:t>
      </w:r>
      <w:r w:rsidR="0067615E">
        <w:rPr>
          <w:rFonts w:asciiTheme="majorHAnsi" w:hAnsiTheme="majorHAnsi"/>
          <w:b/>
          <w:sz w:val="20"/>
          <w:szCs w:val="20"/>
        </w:rPr>
        <w:t xml:space="preserve"> ZDZ w Nowym Mieście nad Pilicą </w:t>
      </w:r>
      <w:r w:rsidR="0067615E" w:rsidRPr="0067615E">
        <w:rPr>
          <w:rFonts w:asciiTheme="majorHAnsi" w:hAnsiTheme="majorHAnsi"/>
          <w:sz w:val="20"/>
          <w:szCs w:val="20"/>
        </w:rPr>
        <w:t>przy ulicy Tomaszewskiej 40A/123</w:t>
      </w:r>
    </w:p>
    <w:p w:rsidR="0067615E" w:rsidRPr="0067615E" w:rsidRDefault="0067615E" w:rsidP="0067615E">
      <w:pPr>
        <w:pStyle w:val="Akapitzlist"/>
        <w:numPr>
          <w:ilvl w:val="0"/>
          <w:numId w:val="1"/>
        </w:numPr>
        <w:rPr>
          <w:rFonts w:asciiTheme="majorHAnsi" w:hAnsiTheme="majorHAnsi" w:cs="Calibri"/>
          <w:sz w:val="20"/>
          <w:szCs w:val="20"/>
          <w:lang w:val="x-none"/>
        </w:rPr>
      </w:pPr>
      <w:r w:rsidRPr="0067615E">
        <w:rPr>
          <w:rFonts w:asciiTheme="majorHAnsi" w:hAnsiTheme="majorHAnsi" w:cs="Calibri"/>
          <w:sz w:val="20"/>
          <w:szCs w:val="20"/>
          <w:lang w:val="x-none"/>
        </w:rPr>
        <w:t>Zakres rzeczowy został określony w</w:t>
      </w:r>
      <w:r w:rsidRPr="0067615E">
        <w:rPr>
          <w:rFonts w:asciiTheme="majorHAnsi" w:hAnsiTheme="majorHAnsi" w:cs="Calibri"/>
          <w:sz w:val="20"/>
          <w:szCs w:val="20"/>
        </w:rPr>
        <w:t>:</w:t>
      </w:r>
    </w:p>
    <w:p w:rsidR="0067615E" w:rsidRPr="0067615E" w:rsidRDefault="0067615E" w:rsidP="001D7605">
      <w:pPr>
        <w:pStyle w:val="Akapitzlist"/>
        <w:numPr>
          <w:ilvl w:val="0"/>
          <w:numId w:val="42"/>
        </w:numPr>
        <w:ind w:left="426" w:firstLine="0"/>
        <w:rPr>
          <w:rFonts w:asciiTheme="majorHAnsi" w:hAnsiTheme="majorHAnsi" w:cs="Calibri"/>
          <w:sz w:val="20"/>
          <w:szCs w:val="20"/>
          <w:lang w:val="x-none"/>
        </w:rPr>
      </w:pPr>
      <w:r w:rsidRPr="0067615E">
        <w:rPr>
          <w:rFonts w:asciiTheme="majorHAnsi" w:hAnsiTheme="majorHAnsi" w:cs="Calibri"/>
          <w:sz w:val="20"/>
          <w:szCs w:val="20"/>
          <w:lang w:val="x-none"/>
        </w:rPr>
        <w:t>Przed</w:t>
      </w:r>
      <w:r w:rsidRPr="0067615E">
        <w:rPr>
          <w:rFonts w:asciiTheme="majorHAnsi" w:hAnsiTheme="majorHAnsi" w:cs="Calibri"/>
          <w:sz w:val="20"/>
          <w:szCs w:val="20"/>
        </w:rPr>
        <w:t>miarze</w:t>
      </w: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 robót </w:t>
      </w:r>
      <w:r w:rsidRPr="0067615E">
        <w:rPr>
          <w:rFonts w:asciiTheme="majorHAnsi" w:hAnsiTheme="majorHAnsi" w:cs="Calibri"/>
          <w:sz w:val="20"/>
          <w:szCs w:val="20"/>
        </w:rPr>
        <w:t>Z</w:t>
      </w:r>
      <w:proofErr w:type="spellStart"/>
      <w:r w:rsidRPr="0067615E">
        <w:rPr>
          <w:rFonts w:asciiTheme="majorHAnsi" w:hAnsiTheme="majorHAnsi" w:cs="Calibri"/>
          <w:sz w:val="20"/>
          <w:szCs w:val="20"/>
          <w:lang w:val="x-none"/>
        </w:rPr>
        <w:t>ał</w:t>
      </w:r>
      <w:proofErr w:type="spellEnd"/>
      <w:r w:rsidRPr="0067615E">
        <w:rPr>
          <w:rFonts w:asciiTheme="majorHAnsi" w:hAnsiTheme="majorHAnsi" w:cs="Calibri"/>
          <w:sz w:val="20"/>
          <w:szCs w:val="20"/>
          <w:lang w:val="x-none"/>
        </w:rPr>
        <w:t>. nr 1</w:t>
      </w:r>
      <w:r w:rsidRPr="0067615E">
        <w:rPr>
          <w:rFonts w:asciiTheme="majorHAnsi" w:hAnsiTheme="majorHAnsi" w:cs="Calibri"/>
          <w:sz w:val="20"/>
          <w:szCs w:val="20"/>
        </w:rPr>
        <w:t xml:space="preserve"> do Zapr</w:t>
      </w:r>
      <w:r w:rsidR="001B6077">
        <w:rPr>
          <w:rFonts w:asciiTheme="majorHAnsi" w:hAnsiTheme="majorHAnsi" w:cs="Calibri"/>
          <w:sz w:val="20"/>
          <w:szCs w:val="20"/>
        </w:rPr>
        <w:t>oszenia – Remont sekretariatu i gabinetu dyrektora</w:t>
      </w:r>
      <w:r w:rsidRPr="0067615E">
        <w:rPr>
          <w:rFonts w:asciiTheme="majorHAnsi" w:hAnsiTheme="majorHAnsi" w:cs="Calibri"/>
          <w:sz w:val="20"/>
          <w:szCs w:val="20"/>
        </w:rPr>
        <w:t xml:space="preserve">  </w:t>
      </w: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 </w:t>
      </w:r>
    </w:p>
    <w:p w:rsidR="0067615E" w:rsidRPr="0067615E" w:rsidRDefault="0067615E" w:rsidP="001D7605">
      <w:pPr>
        <w:pStyle w:val="Akapitzlist"/>
        <w:numPr>
          <w:ilvl w:val="0"/>
          <w:numId w:val="42"/>
        </w:numPr>
        <w:ind w:left="426" w:firstLine="0"/>
        <w:rPr>
          <w:rFonts w:asciiTheme="majorHAnsi" w:hAnsiTheme="majorHAnsi" w:cs="Calibri"/>
          <w:sz w:val="20"/>
          <w:szCs w:val="20"/>
          <w:lang w:val="x-none"/>
        </w:rPr>
      </w:pPr>
      <w:r w:rsidRPr="0067615E">
        <w:rPr>
          <w:rFonts w:asciiTheme="majorHAnsi" w:hAnsiTheme="majorHAnsi" w:cs="Calibri"/>
          <w:sz w:val="20"/>
          <w:szCs w:val="20"/>
          <w:lang w:val="x-none"/>
        </w:rPr>
        <w:t>Przed</w:t>
      </w:r>
      <w:r w:rsidRPr="0067615E">
        <w:rPr>
          <w:rFonts w:asciiTheme="majorHAnsi" w:hAnsiTheme="majorHAnsi" w:cs="Calibri"/>
          <w:sz w:val="20"/>
          <w:szCs w:val="20"/>
        </w:rPr>
        <w:t>miarze</w:t>
      </w: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 robót Zał. nr </w:t>
      </w:r>
      <w:r w:rsidRPr="0067615E">
        <w:rPr>
          <w:rFonts w:asciiTheme="majorHAnsi" w:hAnsiTheme="majorHAnsi" w:cs="Calibri"/>
          <w:sz w:val="20"/>
          <w:szCs w:val="20"/>
        </w:rPr>
        <w:t>1A do Za</w:t>
      </w:r>
      <w:r w:rsidR="001B6077">
        <w:rPr>
          <w:rFonts w:asciiTheme="majorHAnsi" w:hAnsiTheme="majorHAnsi" w:cs="Calibri"/>
          <w:sz w:val="20"/>
          <w:szCs w:val="20"/>
        </w:rPr>
        <w:t>proszenia – Remont pomieszczenia pedagoga specjalnego</w:t>
      </w:r>
    </w:p>
    <w:p w:rsidR="0067615E" w:rsidRPr="001B6077" w:rsidRDefault="0067615E" w:rsidP="001D7605">
      <w:pPr>
        <w:pStyle w:val="Akapitzlist"/>
        <w:numPr>
          <w:ilvl w:val="0"/>
          <w:numId w:val="42"/>
        </w:numPr>
        <w:ind w:left="426" w:firstLine="0"/>
        <w:rPr>
          <w:rFonts w:asciiTheme="majorHAnsi" w:hAnsiTheme="majorHAnsi" w:cs="Calibri"/>
          <w:sz w:val="20"/>
          <w:szCs w:val="20"/>
          <w:lang w:val="x-none"/>
        </w:rPr>
      </w:pP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Specyfikacji Technicznej Wykonania i Odbioru Robót </w:t>
      </w:r>
      <w:r w:rsidRPr="0067615E">
        <w:rPr>
          <w:rFonts w:asciiTheme="majorHAnsi" w:hAnsiTheme="majorHAnsi" w:cs="Calibri"/>
          <w:sz w:val="20"/>
          <w:szCs w:val="20"/>
        </w:rPr>
        <w:t>Remontowych</w:t>
      </w: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 – Zał. nr 2 do Zaproszenia</w:t>
      </w:r>
      <w:r w:rsidR="001B6077">
        <w:rPr>
          <w:rFonts w:asciiTheme="majorHAnsi" w:hAnsiTheme="majorHAnsi" w:cs="Calibri"/>
          <w:sz w:val="20"/>
          <w:szCs w:val="20"/>
        </w:rPr>
        <w:t xml:space="preserve"> – Remont sekretariatu i gabinetu dyrektora</w:t>
      </w:r>
      <w:r w:rsidR="001B6077" w:rsidRPr="0067615E">
        <w:rPr>
          <w:rFonts w:asciiTheme="majorHAnsi" w:hAnsiTheme="majorHAnsi" w:cs="Calibri"/>
          <w:sz w:val="20"/>
          <w:szCs w:val="20"/>
        </w:rPr>
        <w:t xml:space="preserve">  </w:t>
      </w:r>
      <w:r w:rsidR="001B6077" w:rsidRPr="0067615E">
        <w:rPr>
          <w:rFonts w:asciiTheme="majorHAnsi" w:hAnsiTheme="majorHAnsi" w:cs="Calibri"/>
          <w:sz w:val="20"/>
          <w:szCs w:val="20"/>
          <w:lang w:val="x-none"/>
        </w:rPr>
        <w:t xml:space="preserve"> </w:t>
      </w:r>
    </w:p>
    <w:p w:rsidR="001B6077" w:rsidRPr="0067615E" w:rsidRDefault="001B6077" w:rsidP="001D7605">
      <w:pPr>
        <w:pStyle w:val="Akapitzlist"/>
        <w:numPr>
          <w:ilvl w:val="0"/>
          <w:numId w:val="42"/>
        </w:numPr>
        <w:ind w:left="426" w:firstLine="0"/>
        <w:rPr>
          <w:rFonts w:asciiTheme="majorHAnsi" w:hAnsiTheme="majorHAnsi" w:cs="Calibri"/>
          <w:sz w:val="20"/>
          <w:szCs w:val="20"/>
          <w:lang w:val="x-none"/>
        </w:rPr>
      </w:pPr>
      <w:r>
        <w:rPr>
          <w:rFonts w:asciiTheme="majorHAnsi" w:hAnsiTheme="majorHAnsi" w:cs="Calibri"/>
          <w:sz w:val="20"/>
          <w:szCs w:val="20"/>
        </w:rPr>
        <w:t>Specyfikacji Technicznej Wykonania i Odbioru Robót Remontowych – Zał. nr 2A do Zaproszenia – Remont pomieszczenia pedagoga specjalnego</w:t>
      </w:r>
    </w:p>
    <w:p w:rsidR="0067615E" w:rsidRPr="0067615E" w:rsidRDefault="0067615E" w:rsidP="001D7605">
      <w:pPr>
        <w:pStyle w:val="Akapitzlist"/>
        <w:numPr>
          <w:ilvl w:val="0"/>
          <w:numId w:val="42"/>
        </w:numPr>
        <w:ind w:left="426" w:firstLine="0"/>
        <w:rPr>
          <w:rFonts w:asciiTheme="majorHAnsi" w:hAnsiTheme="majorHAnsi" w:cs="Calibri"/>
          <w:sz w:val="20"/>
          <w:szCs w:val="20"/>
          <w:lang w:val="x-none"/>
        </w:rPr>
      </w:pP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Projekcie umowy – Zał. nr </w:t>
      </w:r>
      <w:r w:rsidR="001B6077">
        <w:rPr>
          <w:rFonts w:asciiTheme="majorHAnsi" w:hAnsiTheme="majorHAnsi" w:cs="Calibri"/>
          <w:sz w:val="20"/>
          <w:szCs w:val="20"/>
        </w:rPr>
        <w:t>4</w:t>
      </w:r>
      <w:r w:rsidRPr="0067615E">
        <w:rPr>
          <w:rFonts w:asciiTheme="majorHAnsi" w:hAnsiTheme="majorHAnsi" w:cs="Calibri"/>
          <w:sz w:val="20"/>
          <w:szCs w:val="20"/>
          <w:lang w:val="x-none"/>
        </w:rPr>
        <w:t xml:space="preserve"> do Zaproszenia</w:t>
      </w:r>
      <w:r w:rsidRPr="0067615E">
        <w:rPr>
          <w:rFonts w:asciiTheme="majorHAnsi" w:hAnsiTheme="majorHAnsi" w:cs="Calibri"/>
          <w:sz w:val="20"/>
          <w:szCs w:val="20"/>
        </w:rPr>
        <w:t>.</w:t>
      </w:r>
    </w:p>
    <w:p w:rsidR="008D56B0" w:rsidRPr="008D56B0" w:rsidRDefault="0067615E" w:rsidP="008D56B0">
      <w:pPr>
        <w:pStyle w:val="Akapitzlist"/>
        <w:ind w:left="360"/>
        <w:rPr>
          <w:rFonts w:asciiTheme="majorHAnsi" w:hAnsiTheme="majorHAnsi" w:cs="Calibri"/>
          <w:sz w:val="20"/>
          <w:szCs w:val="20"/>
        </w:rPr>
      </w:pPr>
      <w:r w:rsidRPr="0067615E">
        <w:rPr>
          <w:rFonts w:asciiTheme="majorHAnsi" w:hAnsiTheme="majorHAnsi" w:cs="Calibri"/>
          <w:sz w:val="20"/>
          <w:szCs w:val="20"/>
          <w:lang w:val="x-none"/>
        </w:rPr>
        <w:t>Wszystkie Załączniki  stanowią</w:t>
      </w:r>
      <w:r w:rsidR="008D56B0">
        <w:rPr>
          <w:rFonts w:asciiTheme="majorHAnsi" w:hAnsiTheme="majorHAnsi" w:cs="Calibri"/>
          <w:sz w:val="20"/>
          <w:szCs w:val="20"/>
          <w:lang w:val="x-none"/>
        </w:rPr>
        <w:t xml:space="preserve"> integralną część Zaproszenia.</w:t>
      </w:r>
    </w:p>
    <w:p w:rsidR="008D56B0" w:rsidRPr="003B747A" w:rsidRDefault="00326EFD" w:rsidP="003B747A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326EFD">
        <w:rPr>
          <w:rFonts w:asciiTheme="majorHAnsi" w:hAnsiTheme="majorHAnsi"/>
          <w:bCs/>
          <w:sz w:val="20"/>
          <w:szCs w:val="20"/>
        </w:rPr>
        <w:t xml:space="preserve">Zaleca się, aby Wykonawca, przed sporządzeniem oferty, dokonał </w:t>
      </w:r>
      <w:r w:rsidRPr="00326EFD">
        <w:rPr>
          <w:rFonts w:asciiTheme="majorHAnsi" w:hAnsiTheme="majorHAnsi"/>
          <w:b/>
          <w:bCs/>
          <w:sz w:val="20"/>
          <w:szCs w:val="20"/>
        </w:rPr>
        <w:t>wizji lokalnej</w:t>
      </w:r>
      <w:r w:rsidRPr="00326EFD">
        <w:rPr>
          <w:rFonts w:asciiTheme="majorHAnsi" w:hAnsiTheme="majorHAnsi"/>
          <w:bCs/>
          <w:sz w:val="20"/>
          <w:szCs w:val="20"/>
        </w:rPr>
        <w:t xml:space="preserve"> w terenie celem pozyskania informacji, które będą niezbędne do przygotowania i złożenia oferty, a następnie uwzględnił w ofercie ewentualne dodatkowe koszty związane z realizacją przedmiotowego zamówienia.  Koszty związane z przeprowadzeniem wizji i opracowaniem oferty ponosi Wykonawca. Kontakt celem ustalenia terminu wizji lokalnej – </w:t>
      </w:r>
      <w:r w:rsidRPr="00326EFD">
        <w:rPr>
          <w:rFonts w:asciiTheme="majorHAnsi" w:hAnsiTheme="majorHAnsi"/>
          <w:b/>
          <w:bCs/>
          <w:sz w:val="20"/>
          <w:szCs w:val="20"/>
        </w:rPr>
        <w:sym w:font="Wingdings 2" w:char="F027"/>
      </w:r>
      <w:r w:rsidRPr="00326EFD">
        <w:rPr>
          <w:rFonts w:asciiTheme="majorHAnsi" w:hAnsiTheme="majorHAnsi"/>
          <w:b/>
          <w:bCs/>
          <w:sz w:val="20"/>
          <w:szCs w:val="20"/>
        </w:rPr>
        <w:t xml:space="preserve"> 48</w:t>
      </w:r>
      <w:r w:rsidR="00751F4A">
        <w:rPr>
          <w:rFonts w:asciiTheme="majorHAnsi" w:hAnsiTheme="majorHAnsi"/>
          <w:b/>
          <w:bCs/>
          <w:sz w:val="20"/>
          <w:szCs w:val="20"/>
        </w:rPr>
        <w:t>/</w:t>
      </w:r>
      <w:r w:rsidRPr="00326EFD">
        <w:rPr>
          <w:rFonts w:asciiTheme="majorHAnsi" w:hAnsiTheme="majorHAnsi"/>
          <w:b/>
          <w:bCs/>
          <w:sz w:val="20"/>
          <w:szCs w:val="20"/>
        </w:rPr>
        <w:t>674 16 82</w:t>
      </w:r>
    </w:p>
    <w:p w:rsidR="00A01CD1" w:rsidRDefault="00A01CD1" w:rsidP="00A01CD1">
      <w:pPr>
        <w:pStyle w:val="Akapitzlist"/>
        <w:numPr>
          <w:ilvl w:val="0"/>
          <w:numId w:val="1"/>
        </w:numPr>
        <w:jc w:val="both"/>
        <w:rPr>
          <w:rStyle w:val="contact-telephone"/>
          <w:rFonts w:asciiTheme="majorHAnsi" w:eastAsiaTheme="minorHAnsi" w:hAnsiTheme="majorHAnsi" w:cstheme="minorBidi"/>
          <w:sz w:val="20"/>
          <w:szCs w:val="20"/>
        </w:rPr>
      </w:pPr>
      <w:r w:rsidRPr="00A01CD1">
        <w:rPr>
          <w:rStyle w:val="contact-telephone"/>
          <w:rFonts w:asciiTheme="majorHAnsi" w:eastAsiaTheme="minorHAnsi" w:hAnsiTheme="majorHAnsi" w:cstheme="minorBidi"/>
          <w:sz w:val="20"/>
          <w:szCs w:val="20"/>
        </w:rPr>
        <w:t xml:space="preserve">Wykonawca udziela Zamawiającemu min 5-letniej gwarancji na wykonane roboty objęte przedmiotem zamówienia. </w:t>
      </w:r>
    </w:p>
    <w:p w:rsidR="00C25861" w:rsidRPr="00C25861" w:rsidRDefault="00C25861" w:rsidP="00C25861">
      <w:pPr>
        <w:pStyle w:val="Akapitzlist"/>
        <w:numPr>
          <w:ilvl w:val="0"/>
          <w:numId w:val="1"/>
        </w:numPr>
        <w:rPr>
          <w:rStyle w:val="contact-telephone"/>
          <w:rFonts w:asciiTheme="majorHAnsi" w:eastAsiaTheme="minorHAnsi" w:hAnsiTheme="majorHAnsi" w:cstheme="minorBidi"/>
          <w:sz w:val="20"/>
          <w:szCs w:val="20"/>
        </w:rPr>
      </w:pPr>
      <w:r w:rsidRPr="00C25861">
        <w:rPr>
          <w:rStyle w:val="contact-telephone"/>
          <w:rFonts w:asciiTheme="majorHAnsi" w:eastAsiaTheme="minorHAnsi" w:hAnsiTheme="majorHAnsi" w:cstheme="minorBidi"/>
          <w:sz w:val="20"/>
          <w:szCs w:val="20"/>
        </w:rPr>
        <w:t xml:space="preserve">Roboty budowlane będą prowadzone na czynnym – użytkowanym obiekcie. </w:t>
      </w:r>
      <w:r w:rsidR="008D2CFC">
        <w:rPr>
          <w:rStyle w:val="contact-telephone"/>
          <w:rFonts w:asciiTheme="majorHAnsi" w:eastAsiaTheme="minorHAnsi" w:hAnsiTheme="majorHAnsi" w:cstheme="minorBidi"/>
          <w:sz w:val="20"/>
          <w:szCs w:val="20"/>
        </w:rPr>
        <w:t>Prace można wykonywać od godz. 8</w:t>
      </w:r>
      <w:r w:rsidRPr="00C25861">
        <w:rPr>
          <w:rStyle w:val="contact-telephone"/>
          <w:rFonts w:asciiTheme="majorHAnsi" w:eastAsiaTheme="minorHAnsi" w:hAnsiTheme="majorHAnsi" w:cstheme="minorBidi"/>
          <w:sz w:val="20"/>
          <w:szCs w:val="20"/>
        </w:rPr>
        <w:t>:00 do godz. 16:00. Prace w innych godzinach należy uzgadniać z Dyrektorem jednostki.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8A4929">
        <w:rPr>
          <w:rFonts w:asciiTheme="majorHAnsi" w:hAnsiTheme="majorHAnsi"/>
          <w:sz w:val="20"/>
          <w:szCs w:val="20"/>
        </w:rPr>
        <w:t>Szkoły ZDZ w Nowym Mieście nad Pilicą, ul. Tomaszewska 40A/123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1705A5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Termin zakończenia robót </w:t>
      </w:r>
      <w:r w:rsidRPr="004813C2">
        <w:rPr>
          <w:rFonts w:ascii="Cambria" w:hAnsi="Cambria" w:cs="Arial"/>
          <w:sz w:val="20"/>
          <w:szCs w:val="20"/>
        </w:rPr>
        <w:t xml:space="preserve">– do </w:t>
      </w:r>
      <w:r w:rsidR="002E1FC0" w:rsidRPr="004813C2">
        <w:rPr>
          <w:rFonts w:ascii="Cambria" w:hAnsi="Cambria" w:cs="Arial"/>
          <w:sz w:val="20"/>
          <w:szCs w:val="20"/>
        </w:rPr>
        <w:t>2 tygodni od</w:t>
      </w:r>
      <w:r w:rsidR="002E1FC0">
        <w:rPr>
          <w:rFonts w:ascii="Cambria" w:hAnsi="Cambria" w:cs="Arial"/>
          <w:sz w:val="20"/>
          <w:szCs w:val="20"/>
        </w:rPr>
        <w:t xml:space="preserve"> dnia podpisania Umowy</w:t>
      </w:r>
      <w:r w:rsidR="00DC101F" w:rsidRPr="00EB66AD">
        <w:rPr>
          <w:rFonts w:ascii="Cambria" w:hAnsi="Cambria" w:cs="Arial"/>
          <w:sz w:val="20"/>
          <w:szCs w:val="20"/>
        </w:rPr>
        <w:t xml:space="preserve"> </w:t>
      </w:r>
    </w:p>
    <w:p w:rsidR="00DC101F" w:rsidRPr="002E1FC0" w:rsidRDefault="00DC101F" w:rsidP="002E1FC0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Arial"/>
          <w:bCs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="002E1FC0">
        <w:rPr>
          <w:rFonts w:asciiTheme="majorHAnsi" w:hAnsiTheme="majorHAnsi" w:cs="Arial"/>
          <w:bCs/>
          <w:sz w:val="20"/>
          <w:szCs w:val="20"/>
        </w:rPr>
        <w:t xml:space="preserve"> </w:t>
      </w:r>
      <w:r w:rsidR="002E1FC0" w:rsidRPr="002E1FC0">
        <w:rPr>
          <w:rFonts w:asciiTheme="majorHAnsi" w:hAnsiTheme="majorHAnsi" w:cs="Arial"/>
          <w:bCs/>
          <w:sz w:val="20"/>
          <w:szCs w:val="20"/>
        </w:rPr>
        <w:t xml:space="preserve">w następnym dniu po podpisaniu umowy (lub pierwszy dzień roboczy po tym terminie) przez osobę wyznaczoną przez Kierownika Wieloosobowych stanowisk ds. inwestycji i remontów </w:t>
      </w:r>
      <w:r w:rsidR="00751F4A">
        <w:rPr>
          <w:rFonts w:asciiTheme="majorHAnsi" w:hAnsiTheme="majorHAnsi" w:cs="Arial"/>
          <w:bCs/>
          <w:sz w:val="20"/>
          <w:szCs w:val="20"/>
        </w:rPr>
        <w:t xml:space="preserve">- </w:t>
      </w:r>
      <w:r w:rsidR="00751F4A">
        <w:rPr>
          <w:rFonts w:asciiTheme="majorHAnsi" w:hAnsiTheme="majorHAnsi" w:cs="Arial"/>
          <w:bCs/>
          <w:sz w:val="20"/>
          <w:szCs w:val="20"/>
        </w:rPr>
        <w:sym w:font="Wingdings 2" w:char="F027"/>
      </w:r>
      <w:r w:rsidR="002E1FC0" w:rsidRPr="002E1FC0">
        <w:rPr>
          <w:rFonts w:asciiTheme="majorHAnsi" w:hAnsiTheme="majorHAnsi" w:cs="Arial"/>
          <w:bCs/>
          <w:sz w:val="20"/>
          <w:szCs w:val="20"/>
        </w:rPr>
        <w:t xml:space="preserve"> 41/366</w:t>
      </w:r>
      <w:r w:rsidR="00751F4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2E1FC0" w:rsidRPr="002E1FC0">
        <w:rPr>
          <w:rFonts w:asciiTheme="majorHAnsi" w:hAnsiTheme="majorHAnsi" w:cs="Arial"/>
          <w:bCs/>
          <w:sz w:val="20"/>
          <w:szCs w:val="20"/>
        </w:rPr>
        <w:t>47</w:t>
      </w:r>
      <w:r w:rsidR="00751F4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2E1FC0" w:rsidRPr="002E1FC0">
        <w:rPr>
          <w:rFonts w:asciiTheme="majorHAnsi" w:hAnsiTheme="majorHAnsi" w:cs="Arial"/>
          <w:bCs/>
          <w:sz w:val="20"/>
          <w:szCs w:val="20"/>
        </w:rPr>
        <w:t>91 wew. 341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</w:t>
      </w:r>
      <w:r w:rsidR="004813C2">
        <w:rPr>
          <w:rFonts w:ascii="Cambria" w:eastAsia="Batang" w:hAnsi="Cambria" w:cs="Cambria"/>
          <w:sz w:val="20"/>
          <w:szCs w:val="20"/>
          <w:lang w:eastAsia="zh-CN"/>
        </w:rPr>
        <w:t xml:space="preserve">              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lastRenderedPageBreak/>
        <w:t xml:space="preserve">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206A79">
        <w:rPr>
          <w:rFonts w:asciiTheme="majorHAnsi" w:eastAsia="Times New Roman" w:hAnsiTheme="majorHAnsi"/>
          <w:b/>
          <w:sz w:val="20"/>
          <w:szCs w:val="20"/>
          <w:lang w:eastAsia="pl-PL"/>
        </w:rPr>
        <w:t>26</w:t>
      </w:r>
      <w:r w:rsidR="000A79B4">
        <w:rPr>
          <w:rFonts w:asciiTheme="majorHAnsi" w:eastAsia="Times New Roman" w:hAnsiTheme="majorHAnsi"/>
          <w:b/>
          <w:sz w:val="20"/>
          <w:szCs w:val="20"/>
          <w:lang w:eastAsia="pl-PL"/>
        </w:rPr>
        <w:t>-07-2023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94B3B" w:rsidRPr="00194B3B" w:rsidRDefault="00194B3B" w:rsidP="00194B3B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194B3B">
        <w:rPr>
          <w:rFonts w:asciiTheme="majorHAnsi" w:hAnsiTheme="majorHAnsi"/>
          <w:sz w:val="20"/>
          <w:szCs w:val="20"/>
        </w:rPr>
        <w:t xml:space="preserve">lub </w:t>
      </w:r>
      <w:r w:rsidRPr="00194B3B">
        <w:rPr>
          <w:rFonts w:asciiTheme="majorHAnsi" w:hAnsiTheme="majorHAnsi"/>
          <w:sz w:val="20"/>
          <w:szCs w:val="20"/>
          <w:highlight w:val="yellow"/>
        </w:rPr>
        <w:t>jako skan oferty</w:t>
      </w:r>
      <w:r w:rsidRPr="00194B3B">
        <w:rPr>
          <w:rFonts w:asciiTheme="majorHAnsi" w:hAnsiTheme="majorHAnsi"/>
          <w:sz w:val="20"/>
          <w:szCs w:val="20"/>
        </w:rPr>
        <w:t xml:space="preserve"> na adres email: </w:t>
      </w:r>
      <w:hyperlink r:id="rId11" w:history="1">
        <w:r w:rsidRPr="006D0058">
          <w:rPr>
            <w:rStyle w:val="Hipercze"/>
            <w:rFonts w:asciiTheme="majorHAnsi" w:hAnsiTheme="majorHAnsi"/>
            <w:b/>
            <w:sz w:val="20"/>
            <w:szCs w:val="20"/>
          </w:rPr>
          <w:t>zamowienia@zdz.kielce.pl</w:t>
        </w:r>
      </w:hyperlink>
      <w:r>
        <w:rPr>
          <w:rFonts w:asciiTheme="majorHAnsi" w:hAnsiTheme="majorHAnsi"/>
          <w:b/>
          <w:sz w:val="20"/>
          <w:szCs w:val="20"/>
        </w:rPr>
        <w:t xml:space="preserve"> </w:t>
      </w:r>
      <w:r w:rsidRPr="00194B3B">
        <w:rPr>
          <w:rFonts w:asciiTheme="majorHAnsi" w:hAnsiTheme="majorHAnsi"/>
          <w:sz w:val="20"/>
          <w:szCs w:val="20"/>
        </w:rPr>
        <w:t xml:space="preserve">  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0A79B4">
        <w:rPr>
          <w:rFonts w:asciiTheme="majorHAnsi" w:hAnsiTheme="majorHAnsi"/>
          <w:b/>
          <w:sz w:val="20"/>
          <w:szCs w:val="20"/>
        </w:rPr>
        <w:t>Remont pomieszczeń administracyjno-biurowych</w:t>
      </w:r>
      <w:r w:rsidR="000A79B4" w:rsidRPr="00607D23">
        <w:rPr>
          <w:rFonts w:asciiTheme="majorHAnsi" w:hAnsiTheme="majorHAnsi"/>
          <w:b/>
          <w:sz w:val="20"/>
          <w:szCs w:val="20"/>
        </w:rPr>
        <w:t>”</w:t>
      </w:r>
      <w:r w:rsidR="000A79B4">
        <w:rPr>
          <w:rFonts w:asciiTheme="majorHAnsi" w:hAnsiTheme="majorHAnsi"/>
          <w:b/>
          <w:sz w:val="20"/>
          <w:szCs w:val="20"/>
        </w:rPr>
        <w:t xml:space="preserve"> </w:t>
      </w:r>
      <w:r w:rsidR="000A79B4" w:rsidRPr="000A79B4">
        <w:rPr>
          <w:rFonts w:asciiTheme="majorHAnsi" w:hAnsiTheme="majorHAnsi"/>
          <w:b/>
          <w:sz w:val="20"/>
          <w:szCs w:val="20"/>
        </w:rPr>
        <w:t>w Szkołach ZDZ w Nowym Mieście</w:t>
      </w:r>
      <w:r w:rsidRPr="000A79B4">
        <w:rPr>
          <w:rFonts w:asciiTheme="majorHAnsi" w:hAnsiTheme="majorHAnsi"/>
          <w:b/>
          <w:sz w:val="20"/>
          <w:szCs w:val="20"/>
        </w:rPr>
        <w:t>”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06A79">
        <w:rPr>
          <w:rFonts w:asciiTheme="majorHAnsi" w:hAnsiTheme="majorHAnsi"/>
          <w:b/>
          <w:color w:val="000000" w:themeColor="text1"/>
          <w:sz w:val="20"/>
          <w:szCs w:val="20"/>
        </w:rPr>
        <w:t>26</w:t>
      </w:r>
      <w:r w:rsidR="000A79B4">
        <w:rPr>
          <w:rFonts w:asciiTheme="majorHAnsi" w:hAnsiTheme="majorHAnsi"/>
          <w:b/>
          <w:color w:val="000000" w:themeColor="text1"/>
          <w:sz w:val="20"/>
          <w:szCs w:val="20"/>
        </w:rPr>
        <w:t>-07-2023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194B3B" w:rsidRDefault="00194B3B" w:rsidP="00194B3B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94B3B">
        <w:rPr>
          <w:rFonts w:ascii="Cambria" w:hAnsi="Cambria" w:cs="Arial"/>
          <w:sz w:val="20"/>
          <w:szCs w:val="20"/>
        </w:rPr>
        <w:t>15.</w:t>
      </w:r>
      <w:r>
        <w:rPr>
          <w:rFonts w:ascii="Cambria" w:hAnsi="Cambria" w:cs="Arial"/>
          <w:b/>
          <w:sz w:val="20"/>
          <w:szCs w:val="20"/>
        </w:rPr>
        <w:t xml:space="preserve"> 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6B7AC6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194B3B" w:rsidRDefault="00194B3B" w:rsidP="00194B3B">
      <w:pPr>
        <w:spacing w:after="60" w:line="240" w:lineRule="auto"/>
        <w:rPr>
          <w:rFonts w:asciiTheme="majorHAnsi" w:hAnsiTheme="majorHAnsi"/>
          <w:vanish/>
          <w:sz w:val="20"/>
          <w:szCs w:val="20"/>
          <w:specVanish/>
        </w:rPr>
      </w:pPr>
      <w:r w:rsidRPr="00194B3B">
        <w:rPr>
          <w:rFonts w:asciiTheme="majorHAnsi" w:hAnsiTheme="majorHAnsi"/>
          <w:sz w:val="20"/>
          <w:szCs w:val="20"/>
        </w:rPr>
        <w:t xml:space="preserve">16. </w:t>
      </w:r>
    </w:p>
    <w:p w:rsidR="00A665E0" w:rsidRPr="00194B3B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194B3B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194B3B" w:rsidP="00194B3B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17. 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114016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114016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114016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A665E0" w:rsidRPr="003E7ED9">
        <w:rPr>
          <w:rFonts w:asciiTheme="majorHAnsi" w:hAnsiTheme="majorHAnsi"/>
          <w:sz w:val="20"/>
          <w:szCs w:val="20"/>
        </w:rPr>
        <w:t xml:space="preserve">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E6FE0">
      <w:pPr>
        <w:spacing w:after="60"/>
        <w:rPr>
          <w:rFonts w:asciiTheme="majorHAnsi" w:hAnsiTheme="majorHAnsi"/>
          <w:sz w:val="18"/>
          <w:szCs w:val="18"/>
        </w:rPr>
      </w:pPr>
    </w:p>
    <w:p w:rsidR="000661B0" w:rsidRDefault="000661B0" w:rsidP="003E6FE0">
      <w:pPr>
        <w:spacing w:after="60"/>
        <w:rPr>
          <w:rFonts w:asciiTheme="majorHAnsi" w:hAnsiTheme="majorHAnsi"/>
          <w:sz w:val="18"/>
          <w:szCs w:val="18"/>
        </w:rPr>
      </w:pPr>
    </w:p>
    <w:p w:rsidR="000661B0" w:rsidRDefault="000661B0" w:rsidP="003E6FE0">
      <w:pPr>
        <w:spacing w:after="60"/>
        <w:rPr>
          <w:rFonts w:asciiTheme="majorHAnsi" w:hAnsiTheme="majorHAnsi"/>
          <w:sz w:val="18"/>
          <w:szCs w:val="18"/>
        </w:rPr>
      </w:pPr>
    </w:p>
    <w:p w:rsidR="000661B0" w:rsidRDefault="000661B0" w:rsidP="003E6FE0">
      <w:pPr>
        <w:spacing w:after="60"/>
        <w:rPr>
          <w:rFonts w:asciiTheme="majorHAnsi" w:hAnsiTheme="majorHAnsi"/>
          <w:sz w:val="18"/>
          <w:szCs w:val="18"/>
        </w:rPr>
      </w:pPr>
    </w:p>
    <w:p w:rsidR="00042F5F" w:rsidRDefault="00042F5F" w:rsidP="003E6FE0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do Zaproszenia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0A79B4">
        <w:rPr>
          <w:rFonts w:asciiTheme="majorHAnsi" w:hAnsiTheme="majorHAnsi"/>
          <w:b/>
          <w:sz w:val="20"/>
          <w:szCs w:val="20"/>
        </w:rPr>
        <w:t xml:space="preserve">Remont pomieszczeń administracyjno-biurowych </w:t>
      </w:r>
      <w:r w:rsidR="000A79B4" w:rsidRPr="000A79B4">
        <w:rPr>
          <w:rFonts w:asciiTheme="majorHAnsi" w:hAnsiTheme="majorHAnsi"/>
          <w:b/>
          <w:sz w:val="20"/>
          <w:szCs w:val="20"/>
        </w:rPr>
        <w:t>w Szkołach ZDZ w Nowym Mieście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6B7AC6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Do oferty dołączam</w:t>
      </w:r>
      <w:r w:rsidRPr="006B7AC6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 xml:space="preserve"> Kosztorys Ofertowy opracowany metodą szczegółową.</w:t>
      </w: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DE57A5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Oświadczamy,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</w:t>
      </w:r>
      <w:r w:rsidR="000661B0">
        <w:rPr>
          <w:rFonts w:ascii="Cambria" w:eastAsia="Times New Roman" w:hAnsi="Cambria" w:cs="Arial"/>
          <w:sz w:val="20"/>
          <w:szCs w:val="20"/>
        </w:rPr>
        <w:t xml:space="preserve"> i nr 1A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 xml:space="preserve">Specyfikacją Techniczną Wykonania </w:t>
      </w:r>
      <w:r w:rsidR="002A4C8B" w:rsidRPr="00E24183">
        <w:rPr>
          <w:rFonts w:ascii="Cambria" w:hAnsi="Cambria" w:cs="Arial"/>
          <w:bCs/>
          <w:sz w:val="20"/>
          <w:szCs w:val="20"/>
        </w:rPr>
        <w:br/>
      </w:r>
      <w:r w:rsidR="004B4F43" w:rsidRPr="00E24183">
        <w:rPr>
          <w:rFonts w:ascii="Cambria" w:hAnsi="Cambria" w:cs="Arial"/>
          <w:bCs/>
          <w:sz w:val="20"/>
          <w:szCs w:val="20"/>
        </w:rPr>
        <w:lastRenderedPageBreak/>
        <w:t>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</w:t>
      </w:r>
      <w:r w:rsidR="000661B0">
        <w:rPr>
          <w:rFonts w:ascii="Cambria" w:eastAsia="Times New Roman" w:hAnsi="Cambria" w:cs="Arial"/>
          <w:sz w:val="20"/>
          <w:szCs w:val="20"/>
        </w:rPr>
        <w:t xml:space="preserve">i nr 2 A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</w:t>
      </w:r>
      <w:r w:rsidR="000661B0">
        <w:rPr>
          <w:sz w:val="20"/>
          <w:szCs w:val="20"/>
        </w:rPr>
        <w:t>i uznaję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DE57A5" w:rsidRPr="00E24183" w:rsidRDefault="00DE57A5" w:rsidP="00DE57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Oświadczam, że</w:t>
      </w:r>
      <w:r w:rsidRPr="00DE57A5">
        <w:rPr>
          <w:rFonts w:ascii="Cambria" w:hAnsi="Cambria" w:cs="Calibri"/>
          <w:sz w:val="20"/>
          <w:szCs w:val="20"/>
        </w:rPr>
        <w:t xml:space="preserve"> jest</w:t>
      </w:r>
      <w:r>
        <w:rPr>
          <w:rFonts w:ascii="Cambria" w:hAnsi="Cambria" w:cs="Calibri"/>
          <w:sz w:val="20"/>
          <w:szCs w:val="20"/>
        </w:rPr>
        <w:t>em</w:t>
      </w:r>
      <w:r w:rsidRPr="00DE57A5">
        <w:rPr>
          <w:rFonts w:ascii="Cambria" w:hAnsi="Cambria" w:cs="Calibri"/>
          <w:sz w:val="20"/>
          <w:szCs w:val="20"/>
        </w:rPr>
        <w:t xml:space="preserve"> ubezpieczony od odpowiedzialności cywilnej w zakresie prowadzonej działalności związanej z przedmiotem zamówienia</w:t>
      </w:r>
      <w:r>
        <w:rPr>
          <w:rFonts w:ascii="Cambria" w:hAnsi="Cambria" w:cs="Calibri"/>
          <w:sz w:val="20"/>
          <w:szCs w:val="20"/>
        </w:rPr>
        <w:t>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Oświadczamy, że wszystkie informacje podane w niniejszym Formularzu są aktualne i zgodne</w:t>
      </w:r>
      <w:r w:rsidR="004C7167">
        <w:rPr>
          <w:rFonts w:ascii="Cambria" w:hAnsi="Cambria" w:cs="Calibri"/>
          <w:sz w:val="20"/>
          <w:szCs w:val="20"/>
        </w:rPr>
        <w:t xml:space="preserve">                          </w:t>
      </w:r>
      <w:r w:rsidRPr="00E24183">
        <w:rPr>
          <w:rFonts w:ascii="Cambria" w:hAnsi="Cambria" w:cs="Calibr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7167" w:rsidRDefault="004C7167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7167" w:rsidRDefault="004C7167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7167" w:rsidRDefault="004C7167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C7167" w:rsidRDefault="004C7167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E32C75" w:rsidRDefault="00E32C75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do Zaproszenia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67BF4" w:rsidRDefault="00A67BF4" w:rsidP="00A67BF4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A67BF4" w:rsidRPr="00A67BF4" w:rsidRDefault="00A67BF4" w:rsidP="00A67BF4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t>Zawarta w dniu ………………………. 2023 roku w Kielcach pomiędzy:</w:t>
      </w:r>
    </w:p>
    <w:p w:rsidR="00A67BF4" w:rsidRPr="00A67BF4" w:rsidRDefault="00A67BF4" w:rsidP="00A67BF4">
      <w:pPr>
        <w:spacing w:after="60" w:line="240" w:lineRule="auto"/>
        <w:outlineLvl w:val="4"/>
        <w:rPr>
          <w:rFonts w:ascii="Cambria" w:eastAsia="Times New Roman" w:hAnsi="Cambria" w:cs="Times New Roman"/>
          <w:bCs/>
          <w:iCs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bCs/>
          <w:iCs/>
          <w:sz w:val="20"/>
          <w:szCs w:val="20"/>
        </w:rPr>
        <w:t>Zakładem Doskonalenia Zawodowego w Kielcach</w:t>
      </w:r>
    </w:p>
    <w:p w:rsidR="00A67BF4" w:rsidRPr="00A67BF4" w:rsidRDefault="00A67BF4" w:rsidP="00A67BF4">
      <w:pPr>
        <w:spacing w:after="60" w:line="240" w:lineRule="auto"/>
        <w:jc w:val="both"/>
        <w:outlineLvl w:val="4"/>
        <w:rPr>
          <w:rFonts w:ascii="Cambria" w:eastAsia="Times New Roman" w:hAnsi="Cambria" w:cs="Times New Roman"/>
          <w:bCs/>
          <w:iCs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iCs/>
          <w:sz w:val="20"/>
          <w:szCs w:val="20"/>
        </w:rPr>
        <w:t xml:space="preserve">25-950 Kielce, ul. Paderewskiego 55, wpisanym do </w:t>
      </w:r>
      <w:r w:rsidRPr="00A67BF4">
        <w:rPr>
          <w:rFonts w:ascii="Cambria" w:eastAsia="Times New Roman" w:hAnsi="Cambria" w:cs="Times New Roman"/>
          <w:iCs/>
          <w:sz w:val="20"/>
          <w:szCs w:val="20"/>
        </w:rPr>
        <w:t>rejestru przedsiębiorców</w:t>
      </w:r>
      <w:r w:rsidRPr="00A67BF4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  <w:r w:rsidRPr="00A67BF4">
        <w:rPr>
          <w:rFonts w:ascii="Cambria" w:eastAsia="Times New Roman" w:hAnsi="Cambria" w:cs="Times New Roman"/>
          <w:iCs/>
          <w:sz w:val="20"/>
          <w:szCs w:val="20"/>
        </w:rPr>
        <w:t>w</w:t>
      </w:r>
      <w:r w:rsidRPr="00A67BF4">
        <w:rPr>
          <w:rFonts w:ascii="Cambria" w:eastAsia="Times New Roman" w:hAnsi="Cambria" w:cs="Times New Roman"/>
          <w:b/>
          <w:iCs/>
          <w:sz w:val="20"/>
          <w:szCs w:val="20"/>
        </w:rPr>
        <w:t xml:space="preserve"> </w:t>
      </w:r>
      <w:r w:rsidRPr="00A67BF4">
        <w:rPr>
          <w:rFonts w:ascii="Cambria" w:eastAsia="Times New Roman" w:hAnsi="Cambria" w:cs="Times New Roman"/>
          <w:bCs/>
          <w:iCs/>
          <w:sz w:val="20"/>
          <w:szCs w:val="20"/>
        </w:rPr>
        <w:t xml:space="preserve">Sądzie Rejonowym                             w Kielcach Wydział X Gospodarczy Krajowego Rejestru Sądowego pod </w:t>
      </w:r>
      <w:r w:rsidRPr="00A67BF4">
        <w:rPr>
          <w:rFonts w:ascii="Cambria" w:eastAsia="Times New Roman" w:hAnsi="Cambria" w:cs="Times New Roman"/>
          <w:iCs/>
          <w:sz w:val="20"/>
          <w:szCs w:val="20"/>
        </w:rPr>
        <w:t>numerem KRS 0000067987,</w:t>
      </w:r>
      <w:r w:rsidRPr="00A67BF4">
        <w:rPr>
          <w:rFonts w:ascii="Cambria" w:eastAsia="Times New Roman" w:hAnsi="Cambria" w:cs="Times New Roman"/>
          <w:b/>
          <w:iCs/>
          <w:sz w:val="20"/>
          <w:szCs w:val="20"/>
        </w:rPr>
        <w:t xml:space="preserve"> </w:t>
      </w:r>
      <w:r w:rsidRPr="00A67BF4">
        <w:rPr>
          <w:rFonts w:ascii="Cambria" w:eastAsia="Times New Roman" w:hAnsi="Cambria" w:cs="Times New Roman"/>
          <w:bCs/>
          <w:iCs/>
          <w:sz w:val="20"/>
          <w:szCs w:val="20"/>
        </w:rPr>
        <w:t xml:space="preserve">NIP 657-000-88-69 REGON: 000512562  </w:t>
      </w:r>
    </w:p>
    <w:p w:rsidR="00A67BF4" w:rsidRPr="00A67BF4" w:rsidRDefault="00A67BF4" w:rsidP="00A67BF4">
      <w:pPr>
        <w:widowControl w:val="0"/>
        <w:suppressAutoHyphens/>
        <w:spacing w:after="6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  <w:r w:rsidRPr="00A67BF4">
        <w:rPr>
          <w:rFonts w:ascii="Cambria" w:eastAsia="Arial Unicode MS" w:hAnsi="Cambria" w:cs="Times New Roman"/>
          <w:kern w:val="1"/>
          <w:sz w:val="20"/>
          <w:szCs w:val="20"/>
        </w:rPr>
        <w:t>reprezentowanym przez:</w:t>
      </w:r>
    </w:p>
    <w:p w:rsidR="00A67BF4" w:rsidRPr="00A67BF4" w:rsidRDefault="00A67BF4" w:rsidP="00A67BF4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1. mgr inż. Jerzego Wątrobę</w:t>
      </w:r>
      <w:r w:rsidRPr="00A67BF4">
        <w:rPr>
          <w:rFonts w:ascii="Cambria" w:eastAsia="Times New Roman" w:hAnsi="Cambria" w:cs="Times New Roman"/>
          <w:sz w:val="20"/>
          <w:szCs w:val="20"/>
        </w:rPr>
        <w:tab/>
        <w:t>-       Prezesa Zarządu</w:t>
      </w:r>
    </w:p>
    <w:p w:rsidR="00A67BF4" w:rsidRPr="00A67BF4" w:rsidRDefault="00A67BF4" w:rsidP="00A67BF4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2. mgr inż. Dariusza Wątrobę</w:t>
      </w:r>
      <w:r w:rsidRPr="00A67BF4">
        <w:rPr>
          <w:rFonts w:ascii="Cambria" w:eastAsia="Times New Roman" w:hAnsi="Cambria" w:cs="Times New Roman"/>
          <w:sz w:val="20"/>
          <w:szCs w:val="20"/>
        </w:rPr>
        <w:tab/>
        <w:t>-       Wiceprezesa Zarządu</w:t>
      </w:r>
    </w:p>
    <w:p w:rsidR="00A67BF4" w:rsidRPr="00A67BF4" w:rsidRDefault="00A67BF4" w:rsidP="00A67BF4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Times New Roman" w:hAnsi="Cambria" w:cs="Times New Roman"/>
          <w:b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zwanym dalej w treści Umowy </w:t>
      </w:r>
      <w:r w:rsidRPr="00A67BF4">
        <w:rPr>
          <w:rFonts w:ascii="Cambria" w:eastAsia="Times New Roman" w:hAnsi="Cambria" w:cs="Times New Roman"/>
          <w:b/>
          <w:sz w:val="20"/>
          <w:szCs w:val="20"/>
        </w:rPr>
        <w:t>Zamawiającym</w:t>
      </w:r>
    </w:p>
    <w:p w:rsidR="00A67BF4" w:rsidRPr="00A67BF4" w:rsidRDefault="00A67BF4" w:rsidP="00A67BF4">
      <w:pPr>
        <w:tabs>
          <w:tab w:val="left" w:pos="4080"/>
        </w:tabs>
        <w:spacing w:after="12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A67BF4">
        <w:rPr>
          <w:rFonts w:ascii="Cambria" w:eastAsia="Times New Roman" w:hAnsi="Cambria" w:cs="Cambria"/>
          <w:sz w:val="20"/>
          <w:szCs w:val="20"/>
        </w:rPr>
        <w:t xml:space="preserve">a </w:t>
      </w:r>
    </w:p>
    <w:p w:rsidR="00A67BF4" w:rsidRPr="00A67BF4" w:rsidRDefault="00A67BF4" w:rsidP="00A67BF4">
      <w:pPr>
        <w:tabs>
          <w:tab w:val="left" w:pos="4080"/>
        </w:tabs>
        <w:spacing w:after="120" w:line="240" w:lineRule="auto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A67BF4">
        <w:rPr>
          <w:rFonts w:ascii="Cambria" w:eastAsia="Calibri" w:hAnsi="Cambria" w:cs="Times New Roman"/>
          <w:bCs/>
          <w:sz w:val="20"/>
          <w:szCs w:val="20"/>
        </w:rPr>
        <w:t>…………………………………………………………….</w:t>
      </w:r>
    </w:p>
    <w:p w:rsidR="00A67BF4" w:rsidRPr="00A67BF4" w:rsidRDefault="00A67BF4" w:rsidP="00A67BF4">
      <w:pPr>
        <w:widowControl w:val="0"/>
        <w:spacing w:after="60" w:line="240" w:lineRule="auto"/>
        <w:ind w:left="426" w:right="6820" w:hanging="426"/>
        <w:rPr>
          <w:rFonts w:ascii="Cambria" w:eastAsia="Times New Roman" w:hAnsi="Cambria" w:cs="Cambria"/>
          <w:sz w:val="20"/>
          <w:szCs w:val="20"/>
        </w:rPr>
      </w:pPr>
      <w:r w:rsidRPr="00A67BF4">
        <w:rPr>
          <w:rFonts w:ascii="Cambria" w:eastAsia="Times New Roman" w:hAnsi="Cambria" w:cs="Cambria"/>
          <w:sz w:val="20"/>
          <w:szCs w:val="20"/>
        </w:rPr>
        <w:t>reprezentowanym przez:</w:t>
      </w:r>
    </w:p>
    <w:p w:rsidR="00A67BF4" w:rsidRPr="00A67BF4" w:rsidRDefault="009C3C4B" w:rsidP="00A67BF4">
      <w:pPr>
        <w:widowControl w:val="0"/>
        <w:spacing w:after="60" w:line="240" w:lineRule="auto"/>
        <w:ind w:left="426" w:right="6820" w:hanging="426"/>
        <w:rPr>
          <w:rFonts w:ascii="Cambria" w:eastAsia="Times New Roman" w:hAnsi="Cambria" w:cs="Cambria"/>
          <w:sz w:val="20"/>
          <w:szCs w:val="20"/>
        </w:rPr>
      </w:pPr>
      <w:r>
        <w:rPr>
          <w:rFonts w:ascii="Cambria" w:eastAsia="Times New Roman" w:hAnsi="Cambria" w:cs="Cambria"/>
          <w:sz w:val="20"/>
          <w:szCs w:val="20"/>
        </w:rPr>
        <w:t>……………………………………</w:t>
      </w:r>
    </w:p>
    <w:p w:rsidR="00A67BF4" w:rsidRPr="00A67BF4" w:rsidRDefault="00A67BF4" w:rsidP="00A67BF4">
      <w:pPr>
        <w:widowControl w:val="0"/>
        <w:spacing w:after="60" w:line="240" w:lineRule="auto"/>
        <w:ind w:left="426" w:right="6820" w:hanging="426"/>
        <w:rPr>
          <w:rFonts w:ascii="Cambria" w:eastAsia="Times New Roman" w:hAnsi="Cambria" w:cs="Cambria"/>
          <w:sz w:val="20"/>
          <w:szCs w:val="20"/>
        </w:rPr>
      </w:pPr>
    </w:p>
    <w:p w:rsidR="00A67BF4" w:rsidRPr="00A67BF4" w:rsidRDefault="00A67BF4" w:rsidP="00A67BF4">
      <w:pPr>
        <w:spacing w:after="120" w:line="240" w:lineRule="auto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zwanym dalej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Wykonawcą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o następującej treści</w:t>
      </w:r>
    </w:p>
    <w:p w:rsidR="00A67BF4" w:rsidRPr="00A67BF4" w:rsidRDefault="00A67BF4" w:rsidP="00A67BF4">
      <w:pPr>
        <w:spacing w:after="120" w:line="240" w:lineRule="auto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spacing w:after="120" w:line="240" w:lineRule="auto"/>
        <w:ind w:left="567" w:hanging="567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67BF4" w:rsidRPr="00A67BF4" w:rsidRDefault="00A67BF4" w:rsidP="00A67BF4">
      <w:pPr>
        <w:numPr>
          <w:ilvl w:val="0"/>
          <w:numId w:val="4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Arial"/>
          <w:bCs/>
          <w:sz w:val="20"/>
          <w:szCs w:val="20"/>
        </w:rPr>
        <w:t>Zamawiający zleca, a Wykonawca przyjmuje do realizacji wykonanie robót</w:t>
      </w:r>
      <w:r w:rsidRPr="00A67BF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budowlanych </w:t>
      </w:r>
      <w:r w:rsidR="00FF296E">
        <w:rPr>
          <w:rFonts w:ascii="Cambria" w:eastAsia="Calibri" w:hAnsi="Cambria" w:cs="Times New Roman"/>
          <w:bCs/>
          <w:sz w:val="20"/>
          <w:szCs w:val="20"/>
        </w:rPr>
        <w:t xml:space="preserve">polegające </w:t>
      </w:r>
      <w:r w:rsidR="00FF296E">
        <w:rPr>
          <w:rFonts w:ascii="Cambria" w:eastAsia="Calibri" w:hAnsi="Cambria" w:cs="Times New Roman"/>
          <w:bCs/>
          <w:sz w:val="20"/>
          <w:szCs w:val="20"/>
        </w:rPr>
        <w:br/>
        <w:t>na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="008B7249" w:rsidRPr="008B7249">
        <w:rPr>
          <w:rFonts w:ascii="Cambria" w:eastAsia="Calibri" w:hAnsi="Cambria" w:cs="Times New Roman"/>
          <w:b/>
          <w:bCs/>
          <w:sz w:val="20"/>
          <w:szCs w:val="20"/>
        </w:rPr>
        <w:t xml:space="preserve">Remont pomieszczeń administracyjno-biurowych </w:t>
      </w: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zgodnie z </w:t>
      </w:r>
      <w:r w:rsidR="008B7249">
        <w:rPr>
          <w:rFonts w:ascii="Cambria" w:eastAsia="Calibri" w:hAnsi="Cambria" w:cs="Times New Roman"/>
          <w:bCs/>
          <w:sz w:val="20"/>
          <w:szCs w:val="20"/>
        </w:rPr>
        <w:t>Przedmiarem</w:t>
      </w:r>
      <w:r w:rsidR="008E181B">
        <w:rPr>
          <w:rFonts w:ascii="Cambria" w:eastAsia="Calibri" w:hAnsi="Cambria" w:cs="Times New Roman"/>
          <w:bCs/>
          <w:sz w:val="20"/>
          <w:szCs w:val="20"/>
        </w:rPr>
        <w:t xml:space="preserve"> robót </w:t>
      </w:r>
      <w:r w:rsidR="008B7249">
        <w:rPr>
          <w:rFonts w:ascii="Cambria" w:eastAsia="Calibri" w:hAnsi="Cambria" w:cs="Times New Roman"/>
          <w:bCs/>
          <w:sz w:val="20"/>
          <w:szCs w:val="20"/>
        </w:rPr>
        <w:t xml:space="preserve">tj. </w:t>
      </w:r>
      <w:r w:rsidR="008E181B">
        <w:rPr>
          <w:rFonts w:ascii="Cambria" w:eastAsia="Calibri" w:hAnsi="Cambria" w:cs="Times New Roman"/>
          <w:bCs/>
          <w:sz w:val="20"/>
          <w:szCs w:val="20"/>
        </w:rPr>
        <w:t>Załącznik</w:t>
      </w:r>
      <w:r w:rsidR="00A318B1">
        <w:rPr>
          <w:rFonts w:ascii="Cambria" w:eastAsia="Calibri" w:hAnsi="Cambria" w:cs="Times New Roman"/>
          <w:bCs/>
          <w:sz w:val="20"/>
          <w:szCs w:val="20"/>
        </w:rPr>
        <w:t xml:space="preserve">              </w:t>
      </w: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 nr 1 i nr 1A do Zaproszenia, Specyfikacją Techniczną Wykonania i Odbioru Robót Remontowych stanowiącą załącznik nr 2 </w:t>
      </w:r>
      <w:r w:rsidR="008B7249">
        <w:rPr>
          <w:rFonts w:ascii="Cambria" w:eastAsia="Calibri" w:hAnsi="Cambria" w:cs="Times New Roman"/>
          <w:bCs/>
          <w:sz w:val="20"/>
          <w:szCs w:val="20"/>
        </w:rPr>
        <w:t xml:space="preserve">i nr 2A </w:t>
      </w: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do Zaproszenia, </w:t>
      </w:r>
      <w:r w:rsidR="008B7249">
        <w:rPr>
          <w:rFonts w:ascii="Cambria" w:eastAsia="Calibri" w:hAnsi="Cambria" w:cs="Times New Roman"/>
          <w:bCs/>
          <w:sz w:val="20"/>
          <w:szCs w:val="20"/>
        </w:rPr>
        <w:t>Projektem umowy Załącznik nr 4</w:t>
      </w: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 do Zaproszenia oraz Ofertą Wykonawcy.</w:t>
      </w:r>
    </w:p>
    <w:p w:rsidR="00A67BF4" w:rsidRPr="00A67BF4" w:rsidRDefault="00A67BF4" w:rsidP="00A67BF4">
      <w:pPr>
        <w:numPr>
          <w:ilvl w:val="0"/>
          <w:numId w:val="4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A67BF4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A67BF4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="00AC3624">
        <w:rPr>
          <w:rFonts w:ascii="Cambria" w:eastAsia="Calibri" w:hAnsi="Cambria" w:cs="Times New Roman"/>
          <w:bCs/>
          <w:sz w:val="20"/>
          <w:szCs w:val="20"/>
        </w:rPr>
        <w:t>Przedmiarami</w:t>
      </w: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 robót</w:t>
      </w:r>
      <w:r w:rsidRPr="00A67BF4">
        <w:rPr>
          <w:rFonts w:ascii="Cambria" w:eastAsia="Times New Roman" w:hAnsi="Cambria" w:cs="Arial"/>
          <w:sz w:val="20"/>
          <w:szCs w:val="20"/>
        </w:rPr>
        <w:t xml:space="preserve"> oraz </w:t>
      </w:r>
      <w:r w:rsidR="00AC3624">
        <w:rPr>
          <w:rFonts w:ascii="Cambria" w:eastAsia="Calibri" w:hAnsi="Cambria" w:cs="Arial"/>
          <w:bCs/>
          <w:sz w:val="20"/>
          <w:szCs w:val="20"/>
        </w:rPr>
        <w:t>Specyfikacjami technicznymi</w:t>
      </w:r>
      <w:r w:rsidRPr="00A67BF4">
        <w:rPr>
          <w:rFonts w:ascii="Cambria" w:eastAsia="Calibri" w:hAnsi="Cambria" w:cs="Arial"/>
          <w:bCs/>
          <w:sz w:val="20"/>
          <w:szCs w:val="20"/>
        </w:rPr>
        <w:t xml:space="preserve"> wykonania i odbioru robót remontowych</w:t>
      </w:r>
      <w:r w:rsidRPr="00A67BF4">
        <w:rPr>
          <w:rFonts w:ascii="Cambria" w:eastAsia="Times New Roman" w:hAnsi="Cambria" w:cs="Arial"/>
          <w:sz w:val="20"/>
          <w:szCs w:val="20"/>
        </w:rPr>
        <w:t xml:space="preserve"> </w:t>
      </w:r>
      <w:r w:rsidRPr="00A67BF4">
        <w:rPr>
          <w:rFonts w:ascii="Cambria" w:eastAsia="Times New Roman" w:hAnsi="Cambria" w:cs="Arial"/>
          <w:bCs/>
          <w:sz w:val="20"/>
          <w:szCs w:val="20"/>
        </w:rPr>
        <w:t>i uznaje je za wystarczające do realizacji zamówienia.</w:t>
      </w:r>
    </w:p>
    <w:p w:rsidR="00A67BF4" w:rsidRPr="00A67BF4" w:rsidRDefault="00A67BF4" w:rsidP="00A67BF4">
      <w:pPr>
        <w:numPr>
          <w:ilvl w:val="0"/>
          <w:numId w:val="4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A67BF4">
        <w:rPr>
          <w:rFonts w:ascii="Cambria" w:eastAsia="Times New Roman" w:hAnsi="Cambria" w:cs="Arial"/>
          <w:bCs/>
          <w:sz w:val="20"/>
          <w:szCs w:val="20"/>
        </w:rPr>
        <w:t xml:space="preserve">Porozumiewanie się stron w sprawach związanych z wykonywaniem umowy odbywać się będzie </w:t>
      </w:r>
      <w:r w:rsidRPr="00A67BF4">
        <w:rPr>
          <w:rFonts w:ascii="Cambria" w:eastAsia="Times New Roman" w:hAnsi="Cambria" w:cs="Arial"/>
          <w:bCs/>
          <w:sz w:val="20"/>
          <w:szCs w:val="20"/>
        </w:rPr>
        <w:br/>
        <w:t>na drodze korespondencji pisemnej doręczanej adresatom za pokwitowaniem.</w:t>
      </w:r>
    </w:p>
    <w:p w:rsidR="00A67BF4" w:rsidRPr="00A67BF4" w:rsidRDefault="00A67BF4" w:rsidP="00A67BF4">
      <w:pPr>
        <w:numPr>
          <w:ilvl w:val="0"/>
          <w:numId w:val="4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A67BF4">
        <w:rPr>
          <w:rFonts w:ascii="Cambria" w:eastAsia="Times New Roman" w:hAnsi="Cambria" w:cs="Arial"/>
          <w:bCs/>
          <w:sz w:val="20"/>
          <w:szCs w:val="20"/>
        </w:rPr>
        <w:t>Zaproszenie wraz z załącznikami, tj. ofertą Wykonawcy stanowią integralną część umowy.</w:t>
      </w:r>
    </w:p>
    <w:p w:rsidR="00A67BF4" w:rsidRPr="00A67BF4" w:rsidRDefault="00A67BF4" w:rsidP="00A67BF4">
      <w:pPr>
        <w:tabs>
          <w:tab w:val="num" w:pos="0"/>
        </w:tabs>
        <w:spacing w:after="12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A67BF4" w:rsidRPr="00A67BF4" w:rsidRDefault="00A67BF4" w:rsidP="00A67BF4">
      <w:pPr>
        <w:numPr>
          <w:ilvl w:val="0"/>
          <w:numId w:val="15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Strony ustalają następujące terminy realizacji:</w:t>
      </w:r>
    </w:p>
    <w:p w:rsidR="00A67BF4" w:rsidRPr="00A67BF4" w:rsidRDefault="00A67BF4" w:rsidP="000B6A23">
      <w:pPr>
        <w:numPr>
          <w:ilvl w:val="1"/>
          <w:numId w:val="47"/>
        </w:numPr>
        <w:tabs>
          <w:tab w:val="left" w:pos="709"/>
        </w:tabs>
        <w:spacing w:after="60" w:line="240" w:lineRule="auto"/>
        <w:ind w:left="709" w:hanging="338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Protokolarne przekazanie placu budowy – w następnym dniu po podpisaniu umowy (lub</w:t>
      </w:r>
      <w:r w:rsidR="00367F64">
        <w:rPr>
          <w:rFonts w:ascii="Cambria" w:eastAsia="Calibri" w:hAnsi="Cambria" w:cs="Times New Roman"/>
          <w:sz w:val="20"/>
          <w:szCs w:val="20"/>
        </w:rPr>
        <w:t xml:space="preserve">                           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w pierwszym dniu roboczym po tym terminie) przez osobę wyznaczoną przez Zamawiającego;</w:t>
      </w:r>
    </w:p>
    <w:p w:rsidR="00A67BF4" w:rsidRPr="009C3C4B" w:rsidRDefault="00A67BF4" w:rsidP="00A67BF4">
      <w:pPr>
        <w:numPr>
          <w:ilvl w:val="1"/>
          <w:numId w:val="47"/>
        </w:numPr>
        <w:tabs>
          <w:tab w:val="left" w:pos="851"/>
        </w:tabs>
        <w:spacing w:after="6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9C3C4B">
        <w:rPr>
          <w:rFonts w:ascii="Cambria" w:eastAsia="Calibri" w:hAnsi="Cambria" w:cs="Times New Roman"/>
          <w:sz w:val="20"/>
          <w:szCs w:val="20"/>
        </w:rPr>
        <w:t xml:space="preserve">Termin rozpoczęcia robót – </w:t>
      </w:r>
      <w:r w:rsidR="003802CF" w:rsidRPr="009C3C4B">
        <w:rPr>
          <w:rFonts w:ascii="Cambria" w:hAnsi="Cambria" w:cs="Arial"/>
          <w:sz w:val="20"/>
          <w:szCs w:val="20"/>
        </w:rPr>
        <w:t>z chwilą przekazania placu budowy</w:t>
      </w:r>
    </w:p>
    <w:p w:rsidR="00A67BF4" w:rsidRPr="009C3C4B" w:rsidRDefault="00A67BF4" w:rsidP="00A67BF4">
      <w:pPr>
        <w:numPr>
          <w:ilvl w:val="1"/>
          <w:numId w:val="47"/>
        </w:numPr>
        <w:tabs>
          <w:tab w:val="left" w:pos="851"/>
        </w:tabs>
        <w:spacing w:after="6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9C3C4B">
        <w:rPr>
          <w:rFonts w:ascii="Cambria" w:eastAsia="Calibri" w:hAnsi="Cambria" w:cs="Times New Roman"/>
          <w:sz w:val="20"/>
          <w:szCs w:val="20"/>
        </w:rPr>
        <w:t xml:space="preserve">Termin  zakończenia  robót – do </w:t>
      </w:r>
      <w:r w:rsidR="003802CF" w:rsidRPr="009C3C4B">
        <w:rPr>
          <w:rFonts w:ascii="Cambria" w:eastAsia="Calibri" w:hAnsi="Cambria" w:cs="Times New Roman"/>
          <w:sz w:val="20"/>
          <w:szCs w:val="20"/>
        </w:rPr>
        <w:t>2 tygodni od dnia podpisania Umowy</w:t>
      </w:r>
    </w:p>
    <w:p w:rsidR="00A67BF4" w:rsidRPr="00A67BF4" w:rsidRDefault="00A67BF4" w:rsidP="00A67BF4">
      <w:pPr>
        <w:tabs>
          <w:tab w:val="num" w:pos="284"/>
          <w:tab w:val="left" w:pos="426"/>
        </w:tabs>
        <w:spacing w:after="6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numPr>
          <w:ilvl w:val="0"/>
          <w:numId w:val="15"/>
        </w:numPr>
        <w:tabs>
          <w:tab w:val="num" w:pos="284"/>
        </w:tabs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Times-Roman" w:hAnsi="Cambria" w:cs="Times New Roman"/>
          <w:sz w:val="20"/>
          <w:szCs w:val="20"/>
        </w:rPr>
        <w:t xml:space="preserve">Przez zakończenie robót, o którym mowa w ust. 1. </w:t>
      </w:r>
      <w:proofErr w:type="spellStart"/>
      <w:r w:rsidRPr="00A67BF4">
        <w:rPr>
          <w:rFonts w:ascii="Cambria" w:eastAsia="Times-Roman" w:hAnsi="Cambria" w:cs="Times New Roman"/>
          <w:sz w:val="20"/>
          <w:szCs w:val="20"/>
        </w:rPr>
        <w:t>ppkt</w:t>
      </w:r>
      <w:proofErr w:type="spellEnd"/>
      <w:r w:rsidRPr="00A67BF4">
        <w:rPr>
          <w:rFonts w:ascii="Cambria" w:eastAsia="Times-Roman" w:hAnsi="Cambria" w:cs="Times New Roman"/>
          <w:sz w:val="20"/>
          <w:szCs w:val="20"/>
        </w:rPr>
        <w:t xml:space="preserve">. c) należy rozumieć zgłoszenie zakończenia robót zgodnie z postanowieniami </w:t>
      </w:r>
      <w:r w:rsidRPr="00A67BF4">
        <w:rPr>
          <w:rFonts w:ascii="Cambria" w:eastAsia="Times-Roman" w:hAnsi="Cambria" w:cs="Times New Roman"/>
          <w:bCs/>
          <w:sz w:val="20"/>
          <w:szCs w:val="20"/>
        </w:rPr>
        <w:t>§ 14  umowy.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A67BF4" w:rsidRPr="00A67BF4" w:rsidRDefault="00A67BF4" w:rsidP="00A67BF4">
      <w:pPr>
        <w:numPr>
          <w:ilvl w:val="0"/>
          <w:numId w:val="1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Wykonawca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ponosi odpowiedzialność za wszelkie szkody i straty, które spowodował w czasie realizacji przedmiotu umowy wobec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Zamawiającego </w:t>
      </w:r>
      <w:r w:rsidRPr="00A67BF4">
        <w:rPr>
          <w:rFonts w:ascii="Cambria" w:eastAsia="Calibri" w:hAnsi="Cambria" w:cs="Times New Roman"/>
          <w:sz w:val="20"/>
          <w:szCs w:val="20"/>
        </w:rPr>
        <w:t>i osób trzecich.</w:t>
      </w:r>
    </w:p>
    <w:p w:rsidR="00A67BF4" w:rsidRPr="00A67BF4" w:rsidRDefault="00A67BF4" w:rsidP="00A67BF4">
      <w:pPr>
        <w:numPr>
          <w:ilvl w:val="0"/>
          <w:numId w:val="1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lastRenderedPageBreak/>
        <w:t>Wykonywanie robót przez Wykonawcę przy pomocy podwykonawców odbywać się może za zgodą Zamawiającego wyłącznie na zasadach określonych w art. 647</w:t>
      </w:r>
      <w:r w:rsidRPr="00A67BF4">
        <w:rPr>
          <w:rFonts w:ascii="Cambria" w:eastAsia="Calibri" w:hAnsi="Cambria" w:cs="Times New Roman"/>
          <w:sz w:val="20"/>
          <w:szCs w:val="20"/>
          <w:vertAlign w:val="superscript"/>
        </w:rPr>
        <w:t>1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kodeksu cywilnego z uwzględnieniem postanowień niniejszej umowy.</w:t>
      </w:r>
    </w:p>
    <w:p w:rsidR="00A67BF4" w:rsidRPr="00A67BF4" w:rsidRDefault="00A67BF4" w:rsidP="00A67BF4">
      <w:pPr>
        <w:numPr>
          <w:ilvl w:val="0"/>
          <w:numId w:val="1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Wykonawca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ponosi pełną odpowiedzialność wobec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za roboty, które wykonuje przy pomocy podwykonawców.</w:t>
      </w:r>
    </w:p>
    <w:p w:rsidR="00A67BF4" w:rsidRPr="00A67BF4" w:rsidRDefault="00A67BF4" w:rsidP="00A67BF4">
      <w:pPr>
        <w:numPr>
          <w:ilvl w:val="0"/>
          <w:numId w:val="16"/>
        </w:num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Wykonawca zobowiązany jest, przed rozpoczęciem robót dostaw i usług przez Podwykonawców, do poinformowania o tym fakcie Zamawiającego, oraz do przekazania nazw firm podwykonawców, danych kontaktowych z osobami umocowanymi do reprezentacji podwykonawców oraz danych ich przedstawicieli. Wykonawca jest zobowiązany do zawiadomienia Zamawiającego o wszelkich zmianach w odniesieniu do złożonego w tej sprawie zawiadomienia w trakcie realizacji Umowy,</w:t>
      </w:r>
      <w:r w:rsidR="005C0BC1">
        <w:rPr>
          <w:rFonts w:ascii="Cambria" w:eastAsia="Calibri" w:hAnsi="Cambria" w:cs="Times New Roman"/>
          <w:sz w:val="20"/>
          <w:szCs w:val="20"/>
        </w:rPr>
        <w:t xml:space="preserve">                      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a także przekazania wymaganych informacji  na temat nowych Podwykonawców, którym</w:t>
      </w:r>
      <w:r w:rsidR="005C0BC1">
        <w:rPr>
          <w:rFonts w:ascii="Cambria" w:eastAsia="Calibri" w:hAnsi="Cambria" w:cs="Times New Roman"/>
          <w:sz w:val="20"/>
          <w:szCs w:val="20"/>
        </w:rPr>
        <w:t xml:space="preserve">                                   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w późniejszym okresie zamierza powierzyć realizację robót budowlanych, dostaw lub usług.</w:t>
      </w:r>
    </w:p>
    <w:p w:rsidR="00A67BF4" w:rsidRPr="00A67BF4" w:rsidRDefault="00A67BF4" w:rsidP="00A67BF4">
      <w:pPr>
        <w:numPr>
          <w:ilvl w:val="0"/>
          <w:numId w:val="1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A67BF4" w:rsidRPr="00A67BF4" w:rsidRDefault="00A67BF4" w:rsidP="00A67BF4">
      <w:pPr>
        <w:numPr>
          <w:ilvl w:val="0"/>
          <w:numId w:val="46"/>
        </w:numPr>
        <w:tabs>
          <w:tab w:val="num" w:pos="567"/>
        </w:tabs>
        <w:spacing w:after="120" w:line="240" w:lineRule="auto"/>
        <w:ind w:left="567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A67BF4" w:rsidRPr="00A67BF4" w:rsidRDefault="00A67BF4" w:rsidP="00A67BF4">
      <w:pPr>
        <w:tabs>
          <w:tab w:val="num" w:pos="567"/>
        </w:tabs>
        <w:spacing w:after="120" w:line="240" w:lineRule="auto"/>
        <w:ind w:left="567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2)</w:t>
      </w:r>
      <w:r w:rsidRPr="00A67BF4">
        <w:rPr>
          <w:rFonts w:ascii="Cambria" w:eastAsia="Times New Roman" w:hAnsi="Cambria" w:cs="Times New Roman"/>
          <w:sz w:val="20"/>
          <w:szCs w:val="20"/>
        </w:rPr>
        <w:tab/>
        <w:t>Wymogi nałożone wobec treści zawieranych umów z podwykonawcami i dalszymi podwykonawcami;</w:t>
      </w:r>
    </w:p>
    <w:p w:rsidR="00A67BF4" w:rsidRPr="00A67BF4" w:rsidRDefault="00A67BF4" w:rsidP="00A67BF4">
      <w:pPr>
        <w:numPr>
          <w:ilvl w:val="0"/>
          <w:numId w:val="26"/>
        </w:numPr>
        <w:tabs>
          <w:tab w:val="num" w:pos="0"/>
          <w:tab w:val="num" w:pos="993"/>
        </w:tabs>
        <w:suppressAutoHyphens/>
        <w:spacing w:after="120" w:line="240" w:lineRule="auto"/>
        <w:ind w:left="851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umowa nie może określać terminu zapłaty dłuższego niż 30 dni od dnia doręczenia faktury, </w:t>
      </w:r>
    </w:p>
    <w:p w:rsidR="00A67BF4" w:rsidRPr="00A67BF4" w:rsidRDefault="00A67BF4" w:rsidP="00A67BF4">
      <w:pPr>
        <w:numPr>
          <w:ilvl w:val="0"/>
          <w:numId w:val="26"/>
        </w:numPr>
        <w:tabs>
          <w:tab w:val="num" w:pos="0"/>
          <w:tab w:val="num" w:pos="993"/>
        </w:tabs>
        <w:suppressAutoHyphens/>
        <w:spacing w:after="120" w:line="240" w:lineRule="auto"/>
        <w:ind w:left="851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A67BF4" w:rsidRPr="00A67BF4" w:rsidRDefault="00A67BF4" w:rsidP="00A67BF4">
      <w:pPr>
        <w:numPr>
          <w:ilvl w:val="0"/>
          <w:numId w:val="26"/>
        </w:numPr>
        <w:tabs>
          <w:tab w:val="num" w:pos="0"/>
          <w:tab w:val="num" w:pos="993"/>
        </w:tabs>
        <w:suppressAutoHyphens/>
        <w:spacing w:after="120" w:line="240" w:lineRule="auto"/>
        <w:ind w:left="851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 umowie wysokość i warunki zabezpieczenia należytego wykonania umowy nie mogą być bardziej rygorystyczne niż te określone w umowie podstawowej pomiędzy Zamawiającym</w:t>
      </w:r>
      <w:r w:rsidR="005C0BC1">
        <w:rPr>
          <w:rFonts w:ascii="Cambria" w:eastAsia="Calibri" w:hAnsi="Cambria" w:cs="Times New Roman"/>
          <w:sz w:val="20"/>
          <w:szCs w:val="20"/>
        </w:rPr>
        <w:t xml:space="preserve">                      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i Wykonawcą </w:t>
      </w:r>
    </w:p>
    <w:p w:rsidR="00A67BF4" w:rsidRPr="00A67BF4" w:rsidRDefault="00A67BF4" w:rsidP="00A67BF4">
      <w:pPr>
        <w:numPr>
          <w:ilvl w:val="0"/>
          <w:numId w:val="26"/>
        </w:numPr>
        <w:tabs>
          <w:tab w:val="num" w:pos="0"/>
          <w:tab w:val="num" w:pos="993"/>
        </w:tabs>
        <w:suppressAutoHyphens/>
        <w:spacing w:after="120" w:line="240" w:lineRule="auto"/>
        <w:ind w:left="851" w:hanging="284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A67BF4">
        <w:rPr>
          <w:rFonts w:ascii="Cambria" w:eastAsia="Calibri" w:hAnsi="Cambria" w:cs="Times New Roman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:rsidR="00A67BF4" w:rsidRPr="00A67BF4" w:rsidRDefault="00A67BF4" w:rsidP="00A67BF4">
      <w:pPr>
        <w:numPr>
          <w:ilvl w:val="0"/>
          <w:numId w:val="26"/>
        </w:numPr>
        <w:tabs>
          <w:tab w:val="num" w:pos="0"/>
          <w:tab w:val="num" w:pos="993"/>
        </w:tabs>
        <w:suppressAutoHyphens/>
        <w:spacing w:after="120" w:line="240" w:lineRule="auto"/>
        <w:ind w:left="851" w:hanging="284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A67BF4">
        <w:rPr>
          <w:rFonts w:ascii="Cambria" w:eastAsia="Calibri" w:hAnsi="Cambria" w:cs="Times New Roman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A67BF4" w:rsidRPr="00A67BF4" w:rsidRDefault="00A67BF4" w:rsidP="00A67BF4">
      <w:pPr>
        <w:numPr>
          <w:ilvl w:val="0"/>
          <w:numId w:val="1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A67BF4">
        <w:rPr>
          <w:rFonts w:ascii="Cambria" w:eastAsia="Times New Roman" w:hAnsi="Cambria" w:cs="Times New Roman"/>
          <w:color w:val="000000"/>
          <w:sz w:val="20"/>
          <w:szCs w:val="20"/>
        </w:rPr>
        <w:t>Niezgłoszenie pisemnych zastrzeżeń</w:t>
      </w:r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</w:rPr>
        <w:t xml:space="preserve"> w terminie wskazanym </w:t>
      </w:r>
      <w:r w:rsidRPr="00A67BF4">
        <w:rPr>
          <w:rFonts w:ascii="Cambria" w:eastAsia="Times New Roman" w:hAnsi="Cambria" w:cs="Times New Roman"/>
          <w:color w:val="000000"/>
          <w:sz w:val="20"/>
          <w:szCs w:val="20"/>
        </w:rPr>
        <w:t>uważa się projekt umowy za zaakceptowany.</w:t>
      </w:r>
    </w:p>
    <w:p w:rsidR="00A67BF4" w:rsidRPr="00A67BF4" w:rsidRDefault="00A67BF4" w:rsidP="00A67BF4">
      <w:pPr>
        <w:numPr>
          <w:ilvl w:val="0"/>
          <w:numId w:val="16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usługi w terminie 7 dni od dnia ich zawarcia</w:t>
      </w:r>
      <w:r w:rsidRPr="00A67BF4">
        <w:rPr>
          <w:rFonts w:ascii="Cambria" w:eastAsia="Times New Roman" w:hAnsi="Cambria" w:cs="Times New Roman"/>
          <w:bCs/>
          <w:sz w:val="20"/>
          <w:szCs w:val="20"/>
        </w:rPr>
        <w:t>.</w:t>
      </w:r>
    </w:p>
    <w:p w:rsidR="00A67BF4" w:rsidRPr="00A67BF4" w:rsidRDefault="00A67BF4" w:rsidP="00A67BF4">
      <w:pPr>
        <w:numPr>
          <w:ilvl w:val="0"/>
          <w:numId w:val="16"/>
        </w:numPr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A67BF4" w:rsidRPr="00A67BF4" w:rsidRDefault="00A67BF4" w:rsidP="00A67BF4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A67BF4" w:rsidRPr="00A67BF4" w:rsidRDefault="00A67BF4" w:rsidP="00A67BF4">
      <w:pPr>
        <w:spacing w:after="120" w:line="240" w:lineRule="auto"/>
        <w:ind w:left="360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A67BF4" w:rsidRPr="00A67BF4" w:rsidRDefault="00A67BF4" w:rsidP="00A67BF4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</w:t>
      </w:r>
      <w:r w:rsidR="00CB7930">
        <w:rPr>
          <w:rFonts w:ascii="Cambria" w:eastAsia="Times New Roman" w:hAnsi="Cambria" w:cs="Times New Roman"/>
          <w:sz w:val="20"/>
          <w:szCs w:val="20"/>
        </w:rPr>
        <w:t xml:space="preserve">                          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w powyższym trybie, odpowiednio projekt umowy o podwykonawstwo lub umowę</w:t>
      </w:r>
      <w:r w:rsidR="00CB7930"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o podwykonawstwo, uwzględniające zastrzeżenia i uwagi zgłoszone przez Zamawiającego. Postanowienia ust. 1-9 stosuje się odpowiednio. Postanowienia ust. 5 – 10 stosuje się odpowiednio do zmiany umowy o podwykonawstwo.</w:t>
      </w:r>
    </w:p>
    <w:p w:rsidR="00A67BF4" w:rsidRPr="00A67BF4" w:rsidRDefault="00A67BF4" w:rsidP="00A67BF4">
      <w:pPr>
        <w:spacing w:after="120" w:line="240" w:lineRule="auto"/>
        <w:ind w:left="360"/>
        <w:contextualSpacing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A67BF4" w:rsidRPr="00A67BF4" w:rsidRDefault="00A67BF4" w:rsidP="00A67BF4">
      <w:pPr>
        <w:numPr>
          <w:ilvl w:val="0"/>
          <w:numId w:val="48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sz w:val="20"/>
          <w:szCs w:val="20"/>
        </w:rPr>
        <w:t xml:space="preserve"> Nie ma obowiązku przedkładania umów, o których mowa wyżej, jeżeli wartość zawartych umów   z podwykonawcami i dalszymi podwykonawcami na dostawy i usługi nie przekracza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10 000,00</w:t>
      </w:r>
      <w:r w:rsidRPr="00A67BF4">
        <w:rPr>
          <w:rFonts w:ascii="Cambria" w:eastAsia="Times New Roman" w:hAnsi="Cambria" w:cs="Times New Roman"/>
          <w:bCs/>
          <w:sz w:val="20"/>
          <w:szCs w:val="20"/>
        </w:rPr>
        <w:t xml:space="preserve"> zł. </w:t>
      </w:r>
    </w:p>
    <w:p w:rsidR="00A67BF4" w:rsidRPr="00A67BF4" w:rsidRDefault="00A67BF4" w:rsidP="00A67BF4">
      <w:pPr>
        <w:numPr>
          <w:ilvl w:val="0"/>
          <w:numId w:val="48"/>
        </w:numPr>
        <w:spacing w:after="120" w:line="240" w:lineRule="auto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sz w:val="20"/>
          <w:szCs w:val="20"/>
        </w:rPr>
        <w:t>Niewypełnienie przez Wykonawcę obowiązków określonych w niniejszym paragrafie stanowi podstawę do natychmiastowego usunięcia z placu budowy podwykonawcy lub żądania od Wykonawcy usunięcia przedmiotowego podwykonawcy z placu budowy. Niniejsze postanowienia nie wykluczają innych uprawnień Zamawiającego określonych w Umowie.</w:t>
      </w:r>
    </w:p>
    <w:p w:rsidR="00A67BF4" w:rsidRPr="00A67BF4" w:rsidRDefault="00A67BF4" w:rsidP="00A67BF4">
      <w:pPr>
        <w:numPr>
          <w:ilvl w:val="0"/>
          <w:numId w:val="48"/>
        </w:numPr>
        <w:spacing w:after="120" w:line="240" w:lineRule="auto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sz w:val="20"/>
          <w:szCs w:val="20"/>
        </w:rPr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A67BF4" w:rsidRPr="00A67BF4" w:rsidRDefault="00A67BF4" w:rsidP="00A67BF4">
      <w:pPr>
        <w:numPr>
          <w:ilvl w:val="0"/>
          <w:numId w:val="48"/>
        </w:numPr>
        <w:spacing w:after="120" w:line="240" w:lineRule="auto"/>
        <w:jc w:val="both"/>
        <w:rPr>
          <w:rFonts w:ascii="Cambria" w:eastAsia="Times New Roman" w:hAnsi="Cambria" w:cs="Times New Roman"/>
          <w:bCs/>
          <w:sz w:val="20"/>
          <w:szCs w:val="20"/>
        </w:rPr>
      </w:pPr>
      <w:r w:rsidRPr="00A67BF4">
        <w:rPr>
          <w:rFonts w:ascii="Cambria" w:eastAsia="Times New Roman" w:hAnsi="Cambria" w:cs="Times New Roman"/>
          <w:bCs/>
          <w:sz w:val="20"/>
          <w:szCs w:val="20"/>
        </w:rPr>
        <w:t xml:space="preserve"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paragrafie. 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A67BF4" w:rsidRPr="00A67BF4" w:rsidRDefault="00A67BF4" w:rsidP="00A67BF4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1.</w:t>
      </w:r>
      <w:r w:rsidRPr="00A67BF4">
        <w:rPr>
          <w:rFonts w:ascii="Cambria" w:eastAsia="Calibri" w:hAnsi="Cambria" w:cs="Times New Roman"/>
          <w:sz w:val="20"/>
          <w:szCs w:val="20"/>
        </w:rPr>
        <w:tab/>
      </w:r>
      <w:r w:rsidRPr="001D26A7">
        <w:rPr>
          <w:rFonts w:ascii="Cambria" w:eastAsia="Calibri" w:hAnsi="Cambria" w:cs="Times New Roman"/>
          <w:sz w:val="20"/>
          <w:szCs w:val="20"/>
        </w:rPr>
        <w:t>Osobą upoważnioną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przez Zamawiającego do spraw związanych z realizacją umowy jest ……….…..……</w:t>
      </w:r>
    </w:p>
    <w:p w:rsidR="00A67BF4" w:rsidRPr="00A67BF4" w:rsidRDefault="00A67BF4" w:rsidP="00A67BF4">
      <w:pPr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2.</w:t>
      </w:r>
      <w:r w:rsidRPr="00A67BF4">
        <w:rPr>
          <w:rFonts w:ascii="Cambria" w:eastAsia="Calibri" w:hAnsi="Cambria" w:cs="Times New Roman"/>
          <w:sz w:val="20"/>
          <w:szCs w:val="20"/>
        </w:rPr>
        <w:tab/>
        <w:t>Osobą upoważnioną przez Wykonawcę do spraw związanych z realizacją umowy jest ………..……………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5</w:t>
      </w:r>
    </w:p>
    <w:p w:rsidR="00A67BF4" w:rsidRPr="00A67BF4" w:rsidRDefault="00A67BF4" w:rsidP="00A67BF4">
      <w:pPr>
        <w:numPr>
          <w:ilvl w:val="0"/>
          <w:numId w:val="1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67BF4" w:rsidRPr="00A67BF4" w:rsidRDefault="00A67BF4" w:rsidP="00A67BF4">
      <w:pPr>
        <w:numPr>
          <w:ilvl w:val="0"/>
          <w:numId w:val="19"/>
        </w:numPr>
        <w:tabs>
          <w:tab w:val="num" w:pos="709"/>
        </w:tabs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nie przestrzegają przepisów BHP,</w:t>
      </w:r>
    </w:p>
    <w:p w:rsidR="00A67BF4" w:rsidRPr="00A67BF4" w:rsidRDefault="00A67BF4" w:rsidP="00A67BF4">
      <w:pPr>
        <w:numPr>
          <w:ilvl w:val="0"/>
          <w:numId w:val="19"/>
        </w:numPr>
        <w:tabs>
          <w:tab w:val="num" w:pos="709"/>
        </w:tabs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nie prowadzą dokumentacji budowy zgodnie z Prawem budowlanym,</w:t>
      </w:r>
    </w:p>
    <w:p w:rsidR="00A67BF4" w:rsidRPr="00A67BF4" w:rsidRDefault="00A67BF4" w:rsidP="00A67BF4">
      <w:pPr>
        <w:numPr>
          <w:ilvl w:val="0"/>
          <w:numId w:val="19"/>
        </w:numPr>
        <w:tabs>
          <w:tab w:val="num" w:pos="709"/>
        </w:tabs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nie wykonują robót budowlanych zgodnie z dokumentacją projektową oraz zasadami wiedzy technicznej.</w:t>
      </w:r>
      <w:r w:rsidRPr="00A67BF4">
        <w:rPr>
          <w:rFonts w:ascii="Cambria" w:eastAsia="Calibri" w:hAnsi="Cambria" w:cs="Times New Roman"/>
          <w:sz w:val="20"/>
          <w:szCs w:val="20"/>
        </w:rPr>
        <w:tab/>
      </w:r>
    </w:p>
    <w:p w:rsidR="00A67BF4" w:rsidRPr="00A67BF4" w:rsidRDefault="00A67BF4" w:rsidP="00A67BF4">
      <w:pPr>
        <w:numPr>
          <w:ilvl w:val="0"/>
          <w:numId w:val="1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67BF4" w:rsidRPr="00A67BF4" w:rsidRDefault="00A67BF4" w:rsidP="00A67BF4">
      <w:pPr>
        <w:numPr>
          <w:ilvl w:val="0"/>
          <w:numId w:val="1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67BF4">
        <w:rPr>
          <w:rFonts w:ascii="Cambria" w:eastAsia="Calibri" w:hAnsi="Cambria" w:cs="Times New Roman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A67BF4" w:rsidRPr="00A67BF4" w:rsidRDefault="00A67BF4" w:rsidP="00A67BF4">
      <w:pPr>
        <w:numPr>
          <w:ilvl w:val="0"/>
          <w:numId w:val="1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A67BF4" w:rsidRPr="00A67BF4" w:rsidRDefault="00A67BF4" w:rsidP="00A67BF4">
      <w:pPr>
        <w:numPr>
          <w:ilvl w:val="0"/>
          <w:numId w:val="18"/>
        </w:numPr>
        <w:tabs>
          <w:tab w:val="num" w:pos="284"/>
        </w:tabs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5C0BC1" w:rsidRDefault="005C0BC1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A67BF4" w:rsidRPr="00A67BF4" w:rsidRDefault="00A67BF4" w:rsidP="00A67BF4">
      <w:pPr>
        <w:tabs>
          <w:tab w:val="num" w:pos="142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ramach wymienionego w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§ 10 ust. 1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wynagrodzenia brutto wykonania przedmiotu umowy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usunie materiały zbędne z placu budowy na wysypisko śmieci, uporządkuje teren budowy.</w:t>
      </w:r>
      <w:r w:rsidR="00DA5AEF">
        <w:rPr>
          <w:rFonts w:ascii="Cambria" w:eastAsia="Calibri" w:hAnsi="Cambria" w:cs="Times New Roman"/>
          <w:sz w:val="20"/>
          <w:szCs w:val="20"/>
        </w:rPr>
        <w:t xml:space="preserve">     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 wywózki odpadów Wykonawca przedłoży Zamawiającemu stosowny dokument potwierdzający przekazanie odpadów do utylizacji podmiotowi uprawnionemu, zgodnie z obowiązującymi przepisami na swój koszt.</w:t>
      </w:r>
    </w:p>
    <w:p w:rsidR="005C0BC1" w:rsidRDefault="005C0BC1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lastRenderedPageBreak/>
        <w:t>§ 7</w:t>
      </w:r>
    </w:p>
    <w:p w:rsidR="00A67BF4" w:rsidRPr="00A67BF4" w:rsidRDefault="00A67BF4" w:rsidP="00A67BF4">
      <w:pPr>
        <w:tabs>
          <w:tab w:val="num" w:pos="0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Jeżeli sporządzenie planu bezpieczeństwa i ochrony zdrowia okaże się konieczne Wykonawca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>na własny koszt sporządzi lub zapewni sporządzenie, przed rozpoczęciem budowy, planu bezpieczeństwa i ochrony zdrowia</w:t>
      </w:r>
      <w:r w:rsidR="00DA5AEF">
        <w:rPr>
          <w:rFonts w:ascii="Cambria" w:eastAsia="Calibri" w:hAnsi="Cambria" w:cs="Times New Roman"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A67BF4" w:rsidRPr="00A67BF4" w:rsidRDefault="00A67BF4" w:rsidP="00A67BF4">
      <w:pPr>
        <w:numPr>
          <w:ilvl w:val="0"/>
          <w:numId w:val="45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zobowiązuje się do wykonania przedmiotu umowy z materiałów własnych. </w:t>
      </w:r>
    </w:p>
    <w:p w:rsidR="00A67BF4" w:rsidRPr="00A67BF4" w:rsidRDefault="00A67BF4" w:rsidP="00A67BF4">
      <w:pPr>
        <w:numPr>
          <w:ilvl w:val="0"/>
          <w:numId w:val="45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Materiały i urządzenia muszą odpowiadać wymogom wyrobów dopuszczonych do obrotu i stosowania w budownictwie zgodnie z ustawą z dnia 16 kwietnia 2004 roku o wyrobach budowlanych (tj. Dz. U. z 2021 r. poz.1213) oraz  zgodnie z art.10 ustawy z dnia 7 lipca 1994 roku Prawo Budowlane (tj. </w:t>
      </w:r>
      <w:r w:rsidRPr="00A67BF4">
        <w:rPr>
          <w:rFonts w:ascii="Cambria" w:eastAsia="Calibri" w:hAnsi="Cambria" w:cs="Times New Roman"/>
          <w:bCs/>
          <w:sz w:val="20"/>
          <w:szCs w:val="20"/>
          <w:lang w:eastAsia="pl-PL"/>
        </w:rPr>
        <w:t>Dz. U. z 2021, poz. 2351</w:t>
      </w:r>
      <w:r w:rsidRPr="00A67BF4">
        <w:rPr>
          <w:rFonts w:ascii="Cambria" w:eastAsia="Calibri" w:hAnsi="Cambria" w:cs="Times New Roman"/>
          <w:sz w:val="20"/>
          <w:szCs w:val="20"/>
        </w:rPr>
        <w:t>) oraz dokumentacji projektowej.</w:t>
      </w:r>
    </w:p>
    <w:p w:rsidR="00A67BF4" w:rsidRPr="00A67BF4" w:rsidRDefault="00A67BF4" w:rsidP="00A67BF4">
      <w:pPr>
        <w:numPr>
          <w:ilvl w:val="0"/>
          <w:numId w:val="4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Wykonawca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jest zobowiązany, na każde żądanie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Zamawiającego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przed ich wbudowaniem.</w:t>
      </w:r>
    </w:p>
    <w:p w:rsidR="00A67BF4" w:rsidRPr="00A67BF4" w:rsidRDefault="00A67BF4" w:rsidP="00A67BF4">
      <w:pPr>
        <w:spacing w:after="0" w:line="240" w:lineRule="auto"/>
        <w:ind w:left="284"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9</w:t>
      </w:r>
    </w:p>
    <w:p w:rsidR="00A67BF4" w:rsidRPr="00A67BF4" w:rsidRDefault="00A67BF4" w:rsidP="00A67BF4">
      <w:pPr>
        <w:tabs>
          <w:tab w:val="num" w:pos="0"/>
          <w:tab w:val="num" w:pos="720"/>
        </w:tabs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  <w:t>Wykonawca</w:t>
      </w:r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 xml:space="preserve"> zobowiązuje </w:t>
      </w:r>
      <w:r w:rsidRPr="00A67BF4"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się do posiadania ubezpieczenia OC robót budowlanych </w:t>
      </w:r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do przekazania całego przedmiotu umowy </w:t>
      </w:r>
      <w:r w:rsidRPr="00A67BF4"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  <w:t>Zamawiającemu</w:t>
      </w:r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>ryzyk</w:t>
      </w:r>
      <w:proofErr w:type="spellEnd"/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</w:t>
      </w:r>
      <w:r w:rsidR="00367F6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 xml:space="preserve">                        </w:t>
      </w:r>
      <w:r w:rsidRPr="00A67BF4">
        <w:rPr>
          <w:rFonts w:ascii="Cambria" w:eastAsia="Times New Roman" w:hAnsi="Cambria" w:cs="Times New Roman"/>
          <w:bCs/>
          <w:color w:val="000000"/>
          <w:sz w:val="20"/>
          <w:szCs w:val="20"/>
          <w:lang w:eastAsia="ar-SA"/>
        </w:rPr>
        <w:t xml:space="preserve"> a powstałych w związku z prowadzonymi robotami)</w:t>
      </w:r>
      <w:r w:rsidRPr="00A67BF4">
        <w:rPr>
          <w:rFonts w:ascii="Cambria" w:eastAsia="Calibri" w:hAnsi="Cambria" w:cs="Times New Roman"/>
          <w:sz w:val="20"/>
          <w:szCs w:val="20"/>
        </w:rPr>
        <w:t>.</w:t>
      </w:r>
    </w:p>
    <w:p w:rsidR="00A67BF4" w:rsidRPr="00A67BF4" w:rsidRDefault="00A67BF4" w:rsidP="00A67BF4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10</w:t>
      </w:r>
    </w:p>
    <w:p w:rsidR="00A67BF4" w:rsidRPr="00A67BF4" w:rsidRDefault="00A67BF4" w:rsidP="00A67BF4">
      <w:pPr>
        <w:numPr>
          <w:ilvl w:val="0"/>
          <w:numId w:val="11"/>
        </w:numPr>
        <w:tabs>
          <w:tab w:val="num" w:pos="284"/>
          <w:tab w:val="num" w:pos="21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Strony ustalają wynagrodzenie ryczałtowe brutto w wysokości </w:t>
      </w:r>
      <w:r w:rsidRPr="00A67BF4">
        <w:rPr>
          <w:rFonts w:ascii="Cambria" w:eastAsia="Calibri" w:hAnsi="Cambria" w:cs="Times New Roman"/>
          <w:b/>
          <w:sz w:val="20"/>
          <w:szCs w:val="20"/>
        </w:rPr>
        <w:t>……………………………………………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bCs/>
          <w:sz w:val="20"/>
          <w:szCs w:val="20"/>
        </w:rPr>
        <w:t>(słownie: …………………………………………………… 00/100) za wykonanie całości robót.</w:t>
      </w:r>
    </w:p>
    <w:p w:rsidR="00A67BF4" w:rsidRPr="00A67BF4" w:rsidRDefault="00A67BF4" w:rsidP="00A67BF4">
      <w:pPr>
        <w:numPr>
          <w:ilvl w:val="0"/>
          <w:numId w:val="11"/>
        </w:numPr>
        <w:tabs>
          <w:tab w:val="num" w:pos="284"/>
          <w:tab w:val="num" w:pos="2160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Wykonawca obowiązany jest do wykonania robót w </w:t>
      </w:r>
      <w:r w:rsidR="007C73E9">
        <w:rPr>
          <w:rFonts w:ascii="Cambria" w:eastAsia="Calibri" w:hAnsi="Cambria" w:cs="Times New Roman"/>
          <w:bCs/>
          <w:sz w:val="20"/>
          <w:szCs w:val="20"/>
        </w:rPr>
        <w:t>pełnym zakresie, zgodnie z Przedmiarami</w:t>
      </w:r>
      <w:r w:rsidRPr="00A67BF4">
        <w:rPr>
          <w:rFonts w:ascii="Cambria" w:eastAsia="Calibri" w:hAnsi="Cambria" w:cs="Times New Roman"/>
          <w:bCs/>
          <w:sz w:val="20"/>
          <w:szCs w:val="20"/>
        </w:rPr>
        <w:t xml:space="preserve"> oraz specyfikacją techniczną. </w:t>
      </w:r>
    </w:p>
    <w:p w:rsidR="00A67BF4" w:rsidRPr="00A67BF4" w:rsidRDefault="00A67BF4" w:rsidP="00A67BF4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67BF4" w:rsidRPr="00A67BF4" w:rsidRDefault="00A67BF4" w:rsidP="00A67BF4">
      <w:pPr>
        <w:tabs>
          <w:tab w:val="num" w:pos="284"/>
          <w:tab w:val="num" w:pos="2160"/>
        </w:tabs>
        <w:spacing w:after="0" w:line="240" w:lineRule="auto"/>
        <w:ind w:left="284"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11</w:t>
      </w:r>
    </w:p>
    <w:p w:rsidR="00A67BF4" w:rsidRPr="00A67BF4" w:rsidRDefault="00A67BF4" w:rsidP="00A67BF4">
      <w:pPr>
        <w:numPr>
          <w:ilvl w:val="0"/>
          <w:numId w:val="27"/>
        </w:numPr>
        <w:tabs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Zamawiający nie </w:t>
      </w:r>
      <w:r w:rsidRPr="00A67BF4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dopuszcza </w:t>
      </w:r>
      <w:r w:rsidRPr="00A67BF4">
        <w:rPr>
          <w:rFonts w:ascii="Cambria" w:eastAsia="Calibri" w:hAnsi="Cambria" w:cs="Times New Roman"/>
          <w:color w:val="000000"/>
          <w:sz w:val="20"/>
          <w:szCs w:val="20"/>
        </w:rPr>
        <w:t>fakturowania częściowego robót.</w:t>
      </w:r>
    </w:p>
    <w:p w:rsidR="00A67BF4" w:rsidRPr="00A67BF4" w:rsidRDefault="00A67BF4" w:rsidP="00A67BF4">
      <w:pPr>
        <w:numPr>
          <w:ilvl w:val="0"/>
          <w:numId w:val="2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Zapłata faktury końcowej nastąpi w terminie do 30 dni licząc od dnia  doręczenia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Zamawiającemu </w:t>
      </w:r>
      <w:r w:rsidRPr="00A67BF4">
        <w:rPr>
          <w:rFonts w:ascii="Cambria" w:eastAsia="Calibri" w:hAnsi="Cambria" w:cs="Times New Roman"/>
          <w:bCs/>
          <w:sz w:val="20"/>
          <w:szCs w:val="20"/>
        </w:rPr>
        <w:t>prawidłowo wystawionej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faktury końcowej wraz z protokołem odbioru robót końcowych podpisanych przez </w:t>
      </w:r>
      <w:r w:rsidRPr="00A67BF4">
        <w:rPr>
          <w:rFonts w:ascii="Cambria" w:eastAsia="Calibri" w:hAnsi="Cambria" w:cs="Times New Roman"/>
          <w:color w:val="000000"/>
          <w:sz w:val="20"/>
          <w:szCs w:val="20"/>
        </w:rPr>
        <w:t xml:space="preserve">przedstawicieli Wykonawcy  </w:t>
      </w:r>
      <w:r w:rsidRPr="00A67BF4">
        <w:rPr>
          <w:rFonts w:ascii="Cambria" w:eastAsia="Calibri" w:hAnsi="Cambria" w:cs="Times New Roman"/>
          <w:sz w:val="20"/>
          <w:szCs w:val="20"/>
        </w:rPr>
        <w:t>i Zamawiającego z kompletnymi dokumentami odbiorowymi na konto bankowe wskazane na fakturze.</w:t>
      </w:r>
    </w:p>
    <w:p w:rsidR="00A67BF4" w:rsidRPr="00A67BF4" w:rsidRDefault="00A67BF4" w:rsidP="00A67BF4">
      <w:pPr>
        <w:numPr>
          <w:ilvl w:val="0"/>
          <w:numId w:val="2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dzień zapłaty uznaje się dzień obciążenia rachunku Zamawiającego.</w:t>
      </w:r>
    </w:p>
    <w:p w:rsidR="00A67BF4" w:rsidRPr="00A67BF4" w:rsidRDefault="00A67BF4" w:rsidP="00A67BF4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§ 12</w:t>
      </w:r>
    </w:p>
    <w:p w:rsidR="00A67BF4" w:rsidRPr="00A67BF4" w:rsidRDefault="00A67BF4" w:rsidP="00A67BF4">
      <w:pPr>
        <w:numPr>
          <w:ilvl w:val="0"/>
          <w:numId w:val="1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przypadku nieprzedstawienia przez wykonawcę dowodu zapłaty, o których mowa w § 10 ust. 3 wstrzymuje się wypłatę należnego wynagrodzenia w części równej sumie kwot wynikających </w:t>
      </w:r>
      <w:r w:rsidRPr="00A67BF4">
        <w:rPr>
          <w:rFonts w:ascii="Cambria" w:eastAsia="Calibri" w:hAnsi="Cambria" w:cs="Times New Roman"/>
          <w:sz w:val="20"/>
          <w:szCs w:val="20"/>
        </w:rPr>
        <w:br/>
        <w:t>z nieprzedstawionych dowodów zapłaty.</w:t>
      </w:r>
    </w:p>
    <w:p w:rsidR="00A67BF4" w:rsidRPr="00A67BF4" w:rsidRDefault="00A67BF4" w:rsidP="00A67BF4">
      <w:pPr>
        <w:numPr>
          <w:ilvl w:val="0"/>
          <w:numId w:val="1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</w:t>
      </w:r>
      <w:r w:rsidR="00367F6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</w:t>
      </w:r>
      <w:bookmarkStart w:id="0" w:name="_GoBack"/>
      <w:bookmarkEnd w:id="0"/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 </w:t>
      </w:r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podwykonawstwo, której przedmiotem są dostawy lub usługi, w przypadku uchylenia się od obowiązku zapłaty odpowiednio przez wykonawcę, podwykonawcę  lub dalszego podwykonawcę. </w:t>
      </w:r>
    </w:p>
    <w:p w:rsidR="00A67BF4" w:rsidRPr="00A67BF4" w:rsidRDefault="00A67BF4" w:rsidP="00A67BF4">
      <w:pPr>
        <w:numPr>
          <w:ilvl w:val="0"/>
          <w:numId w:val="1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Zamawiający przed dokonaniem płatności, o której mowa w ust. 2 zwróci się do Wykonawcy aby ten                            w terminie 7 dni wniósł pisemne uwagi o powodach nie uregulowania zobowiązań wobec podwykonawcy. Wniesione uwagi mogą być podstawą:</w:t>
      </w:r>
    </w:p>
    <w:p w:rsidR="00A67BF4" w:rsidRPr="00A67BF4" w:rsidRDefault="00A67BF4" w:rsidP="00A67BF4">
      <w:pPr>
        <w:numPr>
          <w:ilvl w:val="0"/>
          <w:numId w:val="2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A67BF4" w:rsidRPr="00A67BF4" w:rsidRDefault="00A67BF4" w:rsidP="00A67BF4">
      <w:pPr>
        <w:numPr>
          <w:ilvl w:val="0"/>
          <w:numId w:val="2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A67BF4" w:rsidRPr="00A67BF4" w:rsidRDefault="00A67BF4" w:rsidP="00A67BF4">
      <w:pPr>
        <w:numPr>
          <w:ilvl w:val="0"/>
          <w:numId w:val="28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  <w:lang w:eastAsia="pl-PL"/>
        </w:rPr>
        <w:t>dokonania bezpośredniej zapłaty wynagrodzenia podwykonawcy lub dalszemu podwykonawcy, jeżeli podwykonawca lub dalszy podwykonawca wykaże zasadność takiej zapłaty.</w:t>
      </w:r>
    </w:p>
    <w:p w:rsidR="00A67BF4" w:rsidRPr="00A67BF4" w:rsidRDefault="00A67BF4" w:rsidP="00A67BF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A67BF4" w:rsidRPr="00A67BF4" w:rsidRDefault="00A67BF4" w:rsidP="00A67BF4">
      <w:pPr>
        <w:numPr>
          <w:ilvl w:val="0"/>
          <w:numId w:val="2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Po wykonaniu robót objętych umową,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przygotuje przedmiot umowy do odbioru końcowego i zawiadomi o tym pisemnie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>.</w:t>
      </w:r>
    </w:p>
    <w:p w:rsidR="00A67BF4" w:rsidRPr="00A67BF4" w:rsidRDefault="00A67BF4" w:rsidP="00A67BF4">
      <w:pPr>
        <w:numPr>
          <w:ilvl w:val="0"/>
          <w:numId w:val="2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Do zawiadomienia zakończenia robót </w:t>
      </w:r>
      <w:r w:rsidRPr="00A67BF4">
        <w:rPr>
          <w:rFonts w:ascii="Cambria" w:eastAsia="Calibri" w:hAnsi="Cambria" w:cs="Times New Roman"/>
          <w:b/>
          <w:sz w:val="20"/>
          <w:szCs w:val="20"/>
        </w:rPr>
        <w:t xml:space="preserve">Wykonawca </w:t>
      </w:r>
      <w:r w:rsidRPr="00A67BF4">
        <w:rPr>
          <w:rFonts w:ascii="Cambria" w:eastAsia="Calibri" w:hAnsi="Cambria" w:cs="Times New Roman"/>
          <w:sz w:val="20"/>
          <w:szCs w:val="20"/>
        </w:rPr>
        <w:t>załącza:</w:t>
      </w:r>
    </w:p>
    <w:p w:rsidR="00A67BF4" w:rsidRPr="00A67BF4" w:rsidRDefault="00A67BF4" w:rsidP="00A67BF4">
      <w:pPr>
        <w:numPr>
          <w:ilvl w:val="0"/>
          <w:numId w:val="43"/>
        </w:numPr>
        <w:tabs>
          <w:tab w:val="num" w:pos="567"/>
          <w:tab w:val="num" w:pos="1134"/>
        </w:tabs>
        <w:autoSpaceDE w:val="0"/>
        <w:spacing w:after="120" w:line="240" w:lineRule="auto"/>
        <w:ind w:left="567" w:hanging="283"/>
        <w:jc w:val="both"/>
        <w:rPr>
          <w:rFonts w:ascii="Cambria" w:eastAsia="Times-Roman" w:hAnsi="Cambria" w:cs="Times New Roman"/>
          <w:sz w:val="20"/>
          <w:szCs w:val="20"/>
        </w:rPr>
      </w:pPr>
      <w:r w:rsidRPr="00A67BF4">
        <w:rPr>
          <w:rFonts w:ascii="Cambria" w:eastAsia="Times-Roman" w:hAnsi="Cambria" w:cs="Times New Roman"/>
          <w:sz w:val="20"/>
          <w:szCs w:val="20"/>
        </w:rPr>
        <w:t>o</w:t>
      </w:r>
      <w:r w:rsidRPr="00A67BF4">
        <w:rPr>
          <w:rFonts w:ascii="Cambria" w:eastAsia="TTE1FA5458t00" w:hAnsi="Cambria" w:cs="Times New Roman"/>
          <w:sz w:val="20"/>
          <w:szCs w:val="20"/>
        </w:rPr>
        <w:t>ś</w:t>
      </w:r>
      <w:r w:rsidRPr="00A67BF4">
        <w:rPr>
          <w:rFonts w:ascii="Cambria" w:eastAsia="Times-Roman" w:hAnsi="Cambria" w:cs="Times New Roman"/>
          <w:sz w:val="20"/>
          <w:szCs w:val="20"/>
        </w:rPr>
        <w:t xml:space="preserve">wiadczenie </w:t>
      </w:r>
      <w:r w:rsidRPr="00A67BF4">
        <w:rPr>
          <w:rFonts w:ascii="Cambria" w:eastAsia="Times-Roman" w:hAnsi="Cambria" w:cs="Times New Roman"/>
          <w:color w:val="000000"/>
          <w:sz w:val="20"/>
          <w:szCs w:val="20"/>
        </w:rPr>
        <w:t>Wykonawcy</w:t>
      </w:r>
      <w:r w:rsidRPr="00A67BF4">
        <w:rPr>
          <w:rFonts w:ascii="Cambria" w:eastAsia="Times-Roman" w:hAnsi="Cambria" w:cs="Times New Roman"/>
          <w:sz w:val="20"/>
          <w:szCs w:val="20"/>
        </w:rPr>
        <w:t>, że roboty zostały wykonane zgodnie z dokumentacj</w:t>
      </w:r>
      <w:r w:rsidRPr="00A67BF4">
        <w:rPr>
          <w:rFonts w:ascii="Cambria" w:eastAsia="TTE1FA5458t00" w:hAnsi="Cambria" w:cs="Times New Roman"/>
          <w:sz w:val="20"/>
          <w:szCs w:val="20"/>
        </w:rPr>
        <w:t xml:space="preserve">ą </w:t>
      </w:r>
      <w:r w:rsidRPr="00A67BF4">
        <w:rPr>
          <w:rFonts w:ascii="Cambria" w:eastAsia="Times-Roman" w:hAnsi="Cambria" w:cs="Times New Roman"/>
          <w:sz w:val="20"/>
          <w:szCs w:val="20"/>
        </w:rPr>
        <w:t xml:space="preserve">oraz </w:t>
      </w:r>
      <w:r w:rsidRPr="00A67BF4">
        <w:rPr>
          <w:rFonts w:ascii="Cambria" w:eastAsia="Times-Roman" w:hAnsi="Cambria" w:cs="Times New Roman"/>
          <w:sz w:val="20"/>
          <w:szCs w:val="20"/>
        </w:rPr>
        <w:br/>
        <w:t>że teren budowy został uprz</w:t>
      </w:r>
      <w:r w:rsidRPr="00A67BF4">
        <w:rPr>
          <w:rFonts w:ascii="Cambria" w:eastAsia="TTE1FA5458t00" w:hAnsi="Cambria" w:cs="Times New Roman"/>
          <w:sz w:val="20"/>
          <w:szCs w:val="20"/>
        </w:rPr>
        <w:t>ą</w:t>
      </w:r>
      <w:r w:rsidRPr="00A67BF4">
        <w:rPr>
          <w:rFonts w:ascii="Cambria" w:eastAsia="Times-Roman" w:hAnsi="Cambria" w:cs="Times New Roman"/>
          <w:sz w:val="20"/>
          <w:szCs w:val="20"/>
        </w:rPr>
        <w:t>tni</w:t>
      </w:r>
      <w:r w:rsidRPr="00A67BF4">
        <w:rPr>
          <w:rFonts w:ascii="Cambria" w:eastAsia="TTE1FA5458t00" w:hAnsi="Cambria" w:cs="Times New Roman"/>
          <w:sz w:val="20"/>
          <w:szCs w:val="20"/>
        </w:rPr>
        <w:t>ę</w:t>
      </w:r>
      <w:r w:rsidRPr="00A67BF4">
        <w:rPr>
          <w:rFonts w:ascii="Cambria" w:eastAsia="Times-Roman" w:hAnsi="Cambria" w:cs="Times New Roman"/>
          <w:sz w:val="20"/>
          <w:szCs w:val="20"/>
        </w:rPr>
        <w:t>ty – 2 egz.,</w:t>
      </w:r>
    </w:p>
    <w:p w:rsidR="00A67BF4" w:rsidRPr="00A67BF4" w:rsidRDefault="00A67BF4" w:rsidP="00A67BF4">
      <w:pPr>
        <w:numPr>
          <w:ilvl w:val="0"/>
          <w:numId w:val="43"/>
        </w:numPr>
        <w:tabs>
          <w:tab w:val="num" w:pos="567"/>
          <w:tab w:val="num" w:pos="709"/>
          <w:tab w:val="num" w:pos="1134"/>
        </w:tabs>
        <w:autoSpaceDE w:val="0"/>
        <w:spacing w:after="120" w:line="240" w:lineRule="auto"/>
        <w:ind w:left="567" w:hanging="283"/>
        <w:jc w:val="both"/>
        <w:rPr>
          <w:rFonts w:ascii="Cambria" w:eastAsia="Times-Roman" w:hAnsi="Cambria" w:cs="Times New Roman"/>
          <w:sz w:val="20"/>
          <w:szCs w:val="20"/>
        </w:rPr>
      </w:pPr>
      <w:r w:rsidRPr="00A67BF4">
        <w:rPr>
          <w:rFonts w:ascii="Cambria" w:eastAsia="Times-Roman" w:hAnsi="Cambria" w:cs="Times New Roman"/>
          <w:sz w:val="20"/>
          <w:szCs w:val="20"/>
        </w:rPr>
        <w:t>atesty, certyfikaty i aprobaty zgodno</w:t>
      </w:r>
      <w:r w:rsidRPr="00A67BF4">
        <w:rPr>
          <w:rFonts w:ascii="Cambria" w:eastAsia="TTE1FA5458t00" w:hAnsi="Cambria" w:cs="Times New Roman"/>
          <w:sz w:val="20"/>
          <w:szCs w:val="20"/>
        </w:rPr>
        <w:t>ś</w:t>
      </w:r>
      <w:r w:rsidRPr="00A67BF4">
        <w:rPr>
          <w:rFonts w:ascii="Cambria" w:eastAsia="Times-Roman" w:hAnsi="Cambria" w:cs="Times New Roman"/>
          <w:sz w:val="20"/>
          <w:szCs w:val="20"/>
        </w:rPr>
        <w:t>ci na wbudowane materiały - 1 egz.</w:t>
      </w:r>
    </w:p>
    <w:p w:rsidR="00A67BF4" w:rsidRPr="00A67BF4" w:rsidRDefault="00A67BF4" w:rsidP="00A67BF4">
      <w:pPr>
        <w:numPr>
          <w:ilvl w:val="0"/>
          <w:numId w:val="2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Odbiór końcowy nastąpi w ciągu 7 dni od daty powiadomienia </w:t>
      </w:r>
      <w:r w:rsidRPr="00A67BF4">
        <w:rPr>
          <w:rFonts w:ascii="Cambria" w:eastAsia="Calibri" w:hAnsi="Cambria" w:cs="Times New Roman"/>
          <w:b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przez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Wykonawcę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br/>
      </w:r>
      <w:r w:rsidRPr="00A67BF4">
        <w:rPr>
          <w:rFonts w:ascii="Cambria" w:eastAsia="Calibri" w:hAnsi="Cambria" w:cs="Times New Roman"/>
          <w:bCs/>
          <w:sz w:val="20"/>
          <w:szCs w:val="20"/>
        </w:rPr>
        <w:t>i dostarczenia kompletu dokumentów, o których mowa w ust. 2 niniejszego paragrafu</w:t>
      </w:r>
      <w:r w:rsidRPr="00A67BF4">
        <w:rPr>
          <w:rFonts w:ascii="Cambria" w:eastAsia="Calibri" w:hAnsi="Cambria" w:cs="Times New Roman"/>
          <w:sz w:val="20"/>
          <w:szCs w:val="20"/>
        </w:rPr>
        <w:t>.</w:t>
      </w:r>
    </w:p>
    <w:p w:rsidR="00A67BF4" w:rsidRPr="00A67BF4" w:rsidRDefault="00A67BF4" w:rsidP="00A67BF4">
      <w:pPr>
        <w:numPr>
          <w:ilvl w:val="0"/>
          <w:numId w:val="2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A67BF4" w:rsidRPr="00A67BF4" w:rsidRDefault="00A67BF4" w:rsidP="00A67BF4">
      <w:pPr>
        <w:numPr>
          <w:ilvl w:val="0"/>
          <w:numId w:val="21"/>
        </w:numPr>
        <w:tabs>
          <w:tab w:val="num" w:pos="284"/>
          <w:tab w:val="num" w:pos="786"/>
        </w:tabs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Jeżeli w toku czynności odbioru zostaną stwierdzone wady lub braki:</w:t>
      </w:r>
    </w:p>
    <w:p w:rsidR="00A67BF4" w:rsidRPr="00A67BF4" w:rsidRDefault="00A67BF4" w:rsidP="00A67BF4">
      <w:pPr>
        <w:tabs>
          <w:tab w:val="num" w:pos="284"/>
          <w:tab w:val="num" w:pos="709"/>
        </w:tabs>
        <w:spacing w:after="6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1)</w:t>
      </w:r>
      <w:r w:rsidRPr="00A67BF4">
        <w:rPr>
          <w:rFonts w:ascii="Cambria" w:eastAsia="Calibri" w:hAnsi="Cambria" w:cs="Times New Roman"/>
          <w:sz w:val="20"/>
          <w:szCs w:val="20"/>
        </w:rPr>
        <w:tab/>
        <w:t xml:space="preserve">nadające się do usunięcia – Zamawiający dokona odbioru robót korzystając z uprawnień określonych w § 17 umowy. </w:t>
      </w:r>
    </w:p>
    <w:p w:rsidR="00A67BF4" w:rsidRPr="00A67BF4" w:rsidRDefault="00A67BF4" w:rsidP="00A67BF4">
      <w:pPr>
        <w:tabs>
          <w:tab w:val="num" w:pos="284"/>
          <w:tab w:val="num" w:pos="709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2)</w:t>
      </w:r>
      <w:r w:rsidRPr="00A67BF4">
        <w:rPr>
          <w:rFonts w:ascii="Cambria" w:eastAsia="Calibri" w:hAnsi="Cambria" w:cs="Times New Roman"/>
          <w:sz w:val="20"/>
          <w:szCs w:val="20"/>
        </w:rPr>
        <w:tab/>
        <w:t xml:space="preserve"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A67BF4">
        <w:rPr>
          <w:rFonts w:ascii="Cambria" w:eastAsia="Calibri" w:hAnsi="Cambria" w:cs="Times New Roman"/>
          <w:color w:val="000000"/>
          <w:sz w:val="20"/>
          <w:szCs w:val="20"/>
        </w:rPr>
        <w:t>przedstawiciela 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(wada istotna).</w:t>
      </w:r>
    </w:p>
    <w:p w:rsidR="00A67BF4" w:rsidRPr="00A67BF4" w:rsidRDefault="00A67BF4" w:rsidP="00A67BF4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67BF4" w:rsidRPr="00A67BF4" w:rsidRDefault="00A67BF4" w:rsidP="00A67BF4">
      <w:pPr>
        <w:tabs>
          <w:tab w:val="num" w:pos="0"/>
          <w:tab w:val="left" w:pos="3119"/>
        </w:tabs>
        <w:spacing w:after="12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67BF4" w:rsidRPr="00A67BF4" w:rsidRDefault="00A67BF4" w:rsidP="00A67BF4">
      <w:pPr>
        <w:tabs>
          <w:tab w:val="num" w:pos="0"/>
          <w:tab w:val="left" w:pos="3119"/>
        </w:tabs>
        <w:spacing w:after="12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14</w:t>
      </w:r>
    </w:p>
    <w:p w:rsidR="00A67BF4" w:rsidRPr="00A67BF4" w:rsidRDefault="00A67BF4" w:rsidP="00A67BF4">
      <w:pPr>
        <w:tabs>
          <w:tab w:val="num" w:pos="0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Po zakończeniu robót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zobowiązany jest uporządkować plac budowy, i przekazać go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Zamawiającemu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w terminie ustalonym dla odbioru końcowego robót.</w:t>
      </w: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15</w:t>
      </w:r>
    </w:p>
    <w:p w:rsidR="00A67BF4" w:rsidRPr="00A67BF4" w:rsidRDefault="00A67BF4" w:rsidP="00A67BF4">
      <w:pPr>
        <w:tabs>
          <w:tab w:val="num" w:pos="0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może </w:t>
      </w:r>
      <w:r w:rsidRPr="00A67BF4">
        <w:rPr>
          <w:rFonts w:ascii="Cambria" w:eastAsia="Calibri" w:hAnsi="Cambria" w:cs="Times New Roman"/>
          <w:sz w:val="20"/>
          <w:szCs w:val="20"/>
        </w:rPr>
        <w:lastRenderedPageBreak/>
        <w:t xml:space="preserve">odstąpić od umowy w terminie natychmiastowym z przyczyn leżących po stronie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Wykonawcy</w:t>
      </w:r>
      <w:r w:rsidRPr="00A67BF4">
        <w:rPr>
          <w:rFonts w:ascii="Cambria" w:eastAsia="Calibri" w:hAnsi="Cambria" w:cs="Times New Roman"/>
          <w:sz w:val="20"/>
          <w:szCs w:val="20"/>
        </w:rPr>
        <w:t>,</w:t>
      </w:r>
      <w:r w:rsidR="00854576">
        <w:rPr>
          <w:rFonts w:ascii="Cambria" w:eastAsia="Calibri" w:hAnsi="Cambria" w:cs="Times New Roman"/>
          <w:sz w:val="20"/>
          <w:szCs w:val="20"/>
        </w:rPr>
        <w:t xml:space="preserve">                             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a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będzie obciążony wszelkimi kosztami z tego tytułu.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16</w:t>
      </w:r>
    </w:p>
    <w:p w:rsidR="00A67BF4" w:rsidRPr="00A67BF4" w:rsidRDefault="00A67BF4" w:rsidP="00A67BF4">
      <w:pPr>
        <w:numPr>
          <w:ilvl w:val="0"/>
          <w:numId w:val="2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jest odpowiedzialny względem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Times New Roman" w:hAnsi="Cambria" w:cs="Times New Roman"/>
          <w:sz w:val="20"/>
          <w:szCs w:val="20"/>
        </w:rPr>
        <w:t>, jeżeli wykonany przedmiot umowy ma wady zmniejszające jego wartość lub użyteczność.</w:t>
      </w:r>
    </w:p>
    <w:p w:rsidR="00A67BF4" w:rsidRPr="00A67BF4" w:rsidRDefault="00A67BF4" w:rsidP="00A67BF4">
      <w:pPr>
        <w:numPr>
          <w:ilvl w:val="0"/>
          <w:numId w:val="2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jest odpowiedzialny z tytułu rękojmi za wady fizyczne wykonanych robót istniejące</w:t>
      </w:r>
      <w:r w:rsidR="00854576">
        <w:rPr>
          <w:rFonts w:ascii="Cambria" w:eastAsia="Times New Roman" w:hAnsi="Cambria" w:cs="Times New Roman"/>
          <w:sz w:val="20"/>
          <w:szCs w:val="20"/>
        </w:rPr>
        <w:t xml:space="preserve">                    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w czasie odbioru końcowego oraz za wady i awarie powstałe po odbiorze w okresie trwania rękojmi.</w:t>
      </w:r>
    </w:p>
    <w:p w:rsidR="00A67BF4" w:rsidRPr="00A67BF4" w:rsidRDefault="00A67BF4" w:rsidP="00A67BF4">
      <w:pPr>
        <w:numPr>
          <w:ilvl w:val="0"/>
          <w:numId w:val="2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O wykryciu wady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jest zobowiązany zawiadomić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 xml:space="preserve">Wykonawcę </w:t>
      </w:r>
      <w:r w:rsidRPr="00A67BF4">
        <w:rPr>
          <w:rFonts w:ascii="Cambria" w:eastAsia="Times New Roman" w:hAnsi="Cambria" w:cs="Times New Roman"/>
          <w:sz w:val="20"/>
          <w:szCs w:val="20"/>
        </w:rPr>
        <w:t>pisemnie w terminie 7 dni od daty jej ujawnienia. Istnienie wady stwierdza się protokolarnie po przeprowadzeniu oględzin.</w:t>
      </w:r>
      <w:r w:rsidR="00854576">
        <w:rPr>
          <w:rFonts w:ascii="Cambria" w:eastAsia="Times New Roman" w:hAnsi="Cambria" w:cs="Times New Roman"/>
          <w:sz w:val="20"/>
          <w:szCs w:val="20"/>
        </w:rPr>
        <w:t xml:space="preserve">                    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O dacie oględzin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poinformuje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Wykonawcę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na 7 dni przed planowanym terminem.</w:t>
      </w:r>
    </w:p>
    <w:p w:rsidR="00A67BF4" w:rsidRPr="00A67BF4" w:rsidRDefault="00A67BF4" w:rsidP="00A67BF4">
      <w:pPr>
        <w:numPr>
          <w:ilvl w:val="0"/>
          <w:numId w:val="2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W przypadku stwierdzenia istnienia wady obciążającej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Wykonawcę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wyznacza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odpowiedni termin na jej usunięcie. Usunięcie wady stwierdza się protokolarnie.</w:t>
      </w:r>
    </w:p>
    <w:p w:rsidR="00A67BF4" w:rsidRPr="00A67BF4" w:rsidRDefault="00A67BF4" w:rsidP="00A67BF4">
      <w:pPr>
        <w:numPr>
          <w:ilvl w:val="0"/>
          <w:numId w:val="2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W razie nie usunięcia, przez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Wykonawcę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, w wyznaczonym terminie ujawnionych wad wykonanych robót,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może zlecić ich usunięcie na koszt i ryzyko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innemu wykonawcy. </w:t>
      </w:r>
    </w:p>
    <w:p w:rsidR="00A67BF4" w:rsidRPr="00A67BF4" w:rsidRDefault="00A67BF4" w:rsidP="00A67BF4">
      <w:pPr>
        <w:numPr>
          <w:ilvl w:val="0"/>
          <w:numId w:val="2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Jeżeli wady nie uniemożliwiają użytkowanie przedmiotu umowy zgodnie z jego przeznaczeniem,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może obniżyć </w:t>
      </w: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Wykonawcy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wynagrodzenie za ten przedmiot odpowiednio do utraconej wartości użytkowej, estetycznej i technicznej.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§ 17</w:t>
      </w:r>
    </w:p>
    <w:p w:rsidR="00A67BF4" w:rsidRPr="00A67BF4" w:rsidRDefault="00A67BF4" w:rsidP="00A67BF4">
      <w:pPr>
        <w:numPr>
          <w:ilvl w:val="0"/>
          <w:numId w:val="2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udziela </w:t>
      </w:r>
      <w:r w:rsidRPr="00A67BF4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Zamawiającemu </w:t>
      </w:r>
      <w:r w:rsidRPr="00A67BF4">
        <w:rPr>
          <w:rFonts w:ascii="Cambria" w:eastAsia="Calibri" w:hAnsi="Cambria" w:cs="Times New Roman"/>
          <w:bCs/>
          <w:color w:val="000000"/>
          <w:sz w:val="20"/>
          <w:szCs w:val="20"/>
        </w:rPr>
        <w:t>rękojmi oraz gwarancji</w:t>
      </w:r>
      <w:r w:rsidRPr="00A67BF4">
        <w:rPr>
          <w:rFonts w:ascii="Cambria" w:eastAsia="Calibri" w:hAnsi="Cambria" w:cs="Times New Roman"/>
          <w:color w:val="FF0000"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na </w:t>
      </w:r>
      <w:r w:rsidRPr="00A67BF4">
        <w:rPr>
          <w:rFonts w:ascii="Cambria" w:eastAsia="Calibri" w:hAnsi="Cambria" w:cs="Times New Roman"/>
          <w:b/>
          <w:color w:val="000000"/>
          <w:sz w:val="20"/>
          <w:szCs w:val="20"/>
        </w:rPr>
        <w:t>okres 60</w:t>
      </w:r>
      <w:r w:rsidRPr="00A67BF4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 miesięcy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na wykonane roboty budowlane. Termin rękojmi i gwarancji liczony jest od daty odbioru końcowego.</w:t>
      </w:r>
    </w:p>
    <w:p w:rsidR="00A67BF4" w:rsidRPr="00A67BF4" w:rsidRDefault="00A67BF4" w:rsidP="00A67BF4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18</w:t>
      </w:r>
    </w:p>
    <w:p w:rsidR="00A67BF4" w:rsidRPr="00A67BF4" w:rsidRDefault="00A67BF4" w:rsidP="00A67BF4">
      <w:pPr>
        <w:tabs>
          <w:tab w:val="num" w:pos="0"/>
        </w:tabs>
        <w:spacing w:after="12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 przypadku niewykonania lub nienależytego wykonania umowy Zamawiający może naliczyć kary umowne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>w następujących przypadkach i wysokości: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  <w:tab w:val="num" w:pos="426"/>
        </w:tabs>
        <w:spacing w:after="120" w:line="240" w:lineRule="auto"/>
        <w:ind w:left="284" w:hanging="284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zapłaci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Zamawiającemu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karę umowną: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-8080"/>
          <w:tab w:val="num" w:pos="-7088"/>
          <w:tab w:val="num" w:pos="567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-8080"/>
          <w:tab w:val="num" w:pos="-7088"/>
          <w:tab w:val="num" w:pos="567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426"/>
          <w:tab w:val="num" w:pos="567"/>
          <w:tab w:val="num" w:pos="720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                          w § 10 ust. 1 umowy;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426"/>
          <w:tab w:val="num" w:pos="567"/>
          <w:tab w:val="num" w:pos="720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426"/>
          <w:tab w:val="num" w:pos="567"/>
          <w:tab w:val="num" w:pos="720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zwłokę w wykonaniu przedmiotu umowy w tym zwłokę w wykonaniu serwisu gwarancyjnego,                            w wysokości 0,2 % wynagrodzenia brutto określonego w § 10 ust. 1 umowy za każdy dzień zwłoki;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426"/>
          <w:tab w:val="num" w:pos="567"/>
          <w:tab w:val="num" w:pos="720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426"/>
          <w:tab w:val="num" w:pos="567"/>
          <w:tab w:val="num" w:pos="720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 przypadku wykonania przedmiotu umowy w sposób wadliwy w wysokości 10 % wynagrodzenia brutto określonego w § 10 ust. 1 umowy;</w:t>
      </w:r>
    </w:p>
    <w:p w:rsidR="00A67BF4" w:rsidRPr="00A67BF4" w:rsidRDefault="00A67BF4" w:rsidP="00A67BF4">
      <w:pPr>
        <w:numPr>
          <w:ilvl w:val="0"/>
          <w:numId w:val="25"/>
        </w:numPr>
        <w:tabs>
          <w:tab w:val="num" w:pos="426"/>
          <w:tab w:val="num" w:pos="567"/>
          <w:tab w:val="num" w:pos="720"/>
        </w:tabs>
        <w:spacing w:after="0" w:line="240" w:lineRule="auto"/>
        <w:ind w:left="567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za odstąpienie od umowy przez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Wykonawcę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 przyczyn nie zawinionych przez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oraz odstąpienia od umowy przez </w:t>
      </w:r>
      <w:r w:rsidRPr="00A67BF4">
        <w:rPr>
          <w:rFonts w:ascii="Cambria" w:eastAsia="Calibri" w:hAnsi="Cambria" w:cs="Times New Roman"/>
          <w:b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w przypadkach określonych w § 16 i § 20 ust. 2 lit. b, c i d umowy w wysokości 20 % wynagrodzenia brutto określonego w § 10 ust. 1 umowy;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-2410"/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color w:val="000000"/>
          <w:sz w:val="20"/>
          <w:szCs w:val="20"/>
          <w:lang w:val="x-none"/>
        </w:rPr>
        <w:t>Naliczone kary umowne stają się wymagalne jeżeli Wykonawca w terminie 5 dni od daty otrzymania oświadczenia złożonego przez Zamawiającego o naliczeniu kar umownych nie dokonał ich zapłaty</w:t>
      </w:r>
      <w:r w:rsidRPr="00A67BF4">
        <w:rPr>
          <w:rFonts w:ascii="Cambria" w:eastAsia="Times New Roman" w:hAnsi="Cambria" w:cs="Times New Roman"/>
          <w:sz w:val="20"/>
          <w:szCs w:val="20"/>
          <w:lang w:val="x-none"/>
        </w:rPr>
        <w:t>.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color w:val="000000"/>
          <w:sz w:val="20"/>
          <w:szCs w:val="20"/>
          <w:lang w:val="x-none"/>
        </w:rPr>
        <w:lastRenderedPageBreak/>
        <w:t>Zamawiający jest uprawniony do potrącenia z faktury kar umownych</w:t>
      </w:r>
      <w:r w:rsidRPr="00A67BF4">
        <w:rPr>
          <w:rFonts w:ascii="Cambria" w:eastAsia="Times New Roman" w:hAnsi="Cambria" w:cs="Times New Roman"/>
          <w:sz w:val="20"/>
          <w:szCs w:val="20"/>
          <w:lang w:val="x-none"/>
        </w:rPr>
        <w:t>.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sz w:val="20"/>
          <w:szCs w:val="20"/>
          <w:lang w:val="x-none"/>
        </w:rPr>
        <w:t>Strony zastrzegają sobie prawo dochodzenia odszkodowania uzupełniającego na zasadach ogólnych przepisów Kodeksu Cywilnego w sytuacji, gdy szkoda przewyższy wysokość kar umownych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Odstąpienie od umowy nie zwalnia Wykonawcy z obowiązku zapłaty kar umownych.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W przypadku wystąpienia okoliczności uzasadniających odpowiedzialność Wykonawcy za szkody niewymienione w niniejszym paragrafie Zamawiający będzie uprawnio</w:t>
      </w:r>
      <w:r>
        <w:rPr>
          <w:rFonts w:ascii="Cambria" w:eastAsia="Times New Roman" w:hAnsi="Cambria" w:cs="Times New Roman"/>
          <w:sz w:val="20"/>
          <w:szCs w:val="20"/>
        </w:rPr>
        <w:t>ny do dochodzenia odszkodowania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 z tego tytułu na zasadach ogólnych.</w:t>
      </w:r>
    </w:p>
    <w:p w:rsidR="00A67BF4" w:rsidRPr="00A67BF4" w:rsidRDefault="00A67BF4" w:rsidP="00A67BF4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Zamawiający zapłaci Wykonawcy karę umowną:</w:t>
      </w:r>
    </w:p>
    <w:p w:rsidR="00A67BF4" w:rsidRPr="00A67BF4" w:rsidRDefault="00A67BF4" w:rsidP="00A67BF4">
      <w:pPr>
        <w:tabs>
          <w:tab w:val="num" w:pos="567"/>
        </w:tabs>
        <w:spacing w:after="0" w:line="240" w:lineRule="auto"/>
        <w:ind w:left="567" w:hanging="283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1) za zwłokę w przekazaniu placu budowy  w wysokości 0,1 wynagrodzenia określonego w § 10 ust 1 umowy za każdy dzień zwłoki;</w:t>
      </w:r>
    </w:p>
    <w:p w:rsidR="00A67BF4" w:rsidRPr="00A67BF4" w:rsidRDefault="00A67BF4" w:rsidP="00A67BF4">
      <w:pPr>
        <w:tabs>
          <w:tab w:val="num" w:pos="567"/>
        </w:tabs>
        <w:spacing w:after="0" w:line="240" w:lineRule="auto"/>
        <w:ind w:left="567" w:hanging="283"/>
        <w:jc w:val="both"/>
        <w:rPr>
          <w:rFonts w:ascii="Cambria" w:eastAsia="Times New Roman" w:hAnsi="Cambria" w:cs="Times New Roman"/>
          <w:sz w:val="20"/>
          <w:szCs w:val="20"/>
          <w:lang w:val="x-none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A67BF4" w:rsidRPr="00A67BF4" w:rsidRDefault="00A67BF4" w:rsidP="00A67BF4">
      <w:pPr>
        <w:tabs>
          <w:tab w:val="num" w:pos="567"/>
        </w:tabs>
        <w:spacing w:after="0" w:line="240" w:lineRule="auto"/>
        <w:ind w:left="567" w:hanging="283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67BF4" w:rsidRPr="00A67BF4" w:rsidRDefault="00A67BF4" w:rsidP="00A67BF4">
      <w:pPr>
        <w:tabs>
          <w:tab w:val="num" w:pos="567"/>
        </w:tabs>
        <w:spacing w:after="0" w:line="240" w:lineRule="auto"/>
        <w:ind w:left="567" w:hanging="283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19</w:t>
      </w:r>
    </w:p>
    <w:p w:rsidR="00A67BF4" w:rsidRPr="00A67BF4" w:rsidRDefault="00A67BF4" w:rsidP="00A67BF4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Stronom przysługuje prawo odstąpienia od umowy. W przypadku odstąpienia od umowy przez jedną </w:t>
      </w:r>
      <w:r w:rsidRPr="00A67BF4">
        <w:rPr>
          <w:rFonts w:ascii="Cambria" w:eastAsia="Calibri" w:hAnsi="Cambria" w:cs="Times New Roman"/>
          <w:sz w:val="20"/>
          <w:szCs w:val="20"/>
        </w:rPr>
        <w:br/>
        <w:t xml:space="preserve">ze stron,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powinien natychmiast wstrzymać i zabezpieczyć niezakończone roboty oraz plac budowy.</w:t>
      </w:r>
    </w:p>
    <w:p w:rsidR="00A67BF4" w:rsidRPr="00A67BF4" w:rsidRDefault="00A67BF4" w:rsidP="00A67BF4">
      <w:pPr>
        <w:numPr>
          <w:ilvl w:val="0"/>
          <w:numId w:val="2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Zamawiającemu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numPr>
          <w:ilvl w:val="1"/>
          <w:numId w:val="29"/>
        </w:numPr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A67BF4" w:rsidRPr="00A67BF4" w:rsidRDefault="00A67BF4" w:rsidP="00A67BF4">
      <w:pPr>
        <w:numPr>
          <w:ilvl w:val="1"/>
          <w:numId w:val="29"/>
        </w:numPr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zostanie zajęty cały majątek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Wykonawcy;</w:t>
      </w:r>
    </w:p>
    <w:p w:rsidR="00A67BF4" w:rsidRPr="00A67BF4" w:rsidRDefault="00A67BF4" w:rsidP="00A67BF4">
      <w:pPr>
        <w:numPr>
          <w:ilvl w:val="1"/>
          <w:numId w:val="29"/>
        </w:numPr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Wykonawca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nie rozpoczął robót bez uzasadnionych przyczyn oraz nie kontynuuje ich pomimo pisemnego wezwania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Zamawiającego;</w:t>
      </w:r>
    </w:p>
    <w:p w:rsidR="00A67BF4" w:rsidRPr="00A67BF4" w:rsidRDefault="00A67BF4" w:rsidP="00A67BF4">
      <w:pPr>
        <w:numPr>
          <w:ilvl w:val="1"/>
          <w:numId w:val="29"/>
        </w:numPr>
        <w:spacing w:after="120" w:line="240" w:lineRule="auto"/>
        <w:ind w:left="567" w:hanging="283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Wykonawca </w:t>
      </w:r>
      <w:r w:rsidRPr="00A67BF4">
        <w:rPr>
          <w:rFonts w:ascii="Cambria" w:eastAsia="Calibri" w:hAnsi="Cambria" w:cs="Times New Roman"/>
          <w:bCs/>
          <w:sz w:val="20"/>
          <w:szCs w:val="20"/>
        </w:rPr>
        <w:t>bez uzasadnionej przyczyny przerwał realizację robót i przerwa trwa dłużej niż 7 dni.</w:t>
      </w:r>
    </w:p>
    <w:p w:rsidR="00A67BF4" w:rsidRPr="00A67BF4" w:rsidRDefault="00A67BF4" w:rsidP="00A67BF4">
      <w:pPr>
        <w:numPr>
          <w:ilvl w:val="0"/>
          <w:numId w:val="2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Wykonawcy 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przysługuje prawo do odstąpienia od umowy w terminie 14 dni, gdy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Zamawiający </w:t>
      </w:r>
      <w:r w:rsidRPr="00A67BF4">
        <w:rPr>
          <w:rFonts w:ascii="Cambria" w:eastAsia="Calibri" w:hAnsi="Cambria" w:cs="Times New Roman"/>
          <w:sz w:val="20"/>
          <w:szCs w:val="20"/>
        </w:rPr>
        <w:t>nie przystąpił do odbioru końcowego, odmawia dokonania odbioru robót lub odmawia podpisania protokołu odbioru.</w:t>
      </w:r>
    </w:p>
    <w:p w:rsidR="00A67BF4" w:rsidRPr="00A67BF4" w:rsidRDefault="00A67BF4" w:rsidP="00A67BF4">
      <w:pPr>
        <w:numPr>
          <w:ilvl w:val="0"/>
          <w:numId w:val="2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A67BF4" w:rsidRPr="00A67BF4" w:rsidRDefault="00A67BF4" w:rsidP="00A67BF4">
      <w:pPr>
        <w:numPr>
          <w:ilvl w:val="0"/>
          <w:numId w:val="2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przypadku odstąpienia od umowy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Wykonawcę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oraz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obciążają następujące obowiązki szczegółowe:</w:t>
      </w:r>
    </w:p>
    <w:p w:rsidR="00A67BF4" w:rsidRPr="00A67BF4" w:rsidRDefault="00A67BF4" w:rsidP="00A67BF4">
      <w:pPr>
        <w:numPr>
          <w:ilvl w:val="1"/>
          <w:numId w:val="2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terminie 7 dni od daty odstąpienia od umowy,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przy udziale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Zamawiającego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sporządzi szczegółowy protokół inwentaryzacji robót w toku wg stanu na dzień odstąpienia;</w:t>
      </w:r>
    </w:p>
    <w:p w:rsidR="00A67BF4" w:rsidRPr="00A67BF4" w:rsidRDefault="00A67BF4" w:rsidP="00A67BF4">
      <w:pPr>
        <w:numPr>
          <w:ilvl w:val="1"/>
          <w:numId w:val="2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Wykonawca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A67BF4" w:rsidRPr="00A67BF4" w:rsidRDefault="00A67BF4" w:rsidP="00A67BF4">
      <w:pPr>
        <w:numPr>
          <w:ilvl w:val="0"/>
          <w:numId w:val="29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W razie odstąpienia od umowy z przyczyn niezależnych od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Wykonawcy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, 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Zamawiający</w:t>
      </w:r>
      <w:r w:rsidRPr="00A67BF4">
        <w:rPr>
          <w:rFonts w:ascii="Cambria" w:eastAsia="Calibri" w:hAnsi="Cambria" w:cs="Times New Roman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20</w:t>
      </w:r>
    </w:p>
    <w:p w:rsidR="00A67BF4" w:rsidRPr="00A67BF4" w:rsidRDefault="00A67BF4" w:rsidP="00A67BF4">
      <w:pPr>
        <w:tabs>
          <w:tab w:val="num" w:pos="0"/>
        </w:tabs>
        <w:autoSpaceDE w:val="0"/>
        <w:autoSpaceDN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</w:t>
      </w:r>
      <w:r w:rsidRPr="00A67BF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67BF4">
        <w:rPr>
          <w:rFonts w:ascii="Cambria" w:eastAsia="Calibri" w:hAnsi="Cambria" w:cs="Times New Roman"/>
          <w:sz w:val="20"/>
          <w:szCs w:val="20"/>
        </w:rPr>
        <w:t>został poinformowany, że</w:t>
      </w:r>
      <w:r w:rsidRPr="00A67BF4">
        <w:rPr>
          <w:rFonts w:ascii="Cambria" w:eastAsia="Calibri" w:hAnsi="Cambria" w:cs="Times New Roman"/>
          <w:b/>
          <w:sz w:val="20"/>
          <w:szCs w:val="20"/>
        </w:rPr>
        <w:t>: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 xml:space="preserve">kontakt z Inspektorem Ochrony Danych możliwy jest pod adresem: </w:t>
      </w:r>
      <w:hyperlink r:id="rId13" w:history="1">
        <w:r w:rsidRPr="00A67BF4">
          <w:rPr>
            <w:rFonts w:ascii="Cambria" w:eastAsia="Calibri" w:hAnsi="Cambria" w:cs="Times New Roman"/>
            <w:color w:val="0000FF"/>
            <w:sz w:val="20"/>
            <w:szCs w:val="20"/>
            <w:u w:val="single"/>
          </w:rPr>
          <w:t>iod@zdz.kielce.pl</w:t>
        </w:r>
      </w:hyperlink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dane osobowe przechowywane będą przez okres 10 lat po ustaniu umowy,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 ograniczenia przetwarzania,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67BF4" w:rsidRPr="00A67BF4" w:rsidRDefault="00A67BF4" w:rsidP="00A67BF4">
      <w:pPr>
        <w:numPr>
          <w:ilvl w:val="0"/>
          <w:numId w:val="44"/>
        </w:numPr>
        <w:tabs>
          <w:tab w:val="num" w:pos="567"/>
          <w:tab w:val="num" w:pos="1134"/>
        </w:tabs>
        <w:autoSpaceDE w:val="0"/>
        <w:autoSpaceDN w:val="0"/>
        <w:spacing w:after="60" w:line="240" w:lineRule="auto"/>
        <w:ind w:left="709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A67BF4">
        <w:rPr>
          <w:rFonts w:ascii="Cambria" w:eastAsia="Calibri" w:hAnsi="Cambria" w:cs="Times New Roman"/>
          <w:sz w:val="20"/>
          <w:szCs w:val="20"/>
        </w:rPr>
        <w:t>podanie danych osobowych przez Wykonawcę jest dobrowolne jednakże odmowa podania danych skutkuje odmową zawarcia umowy</w:t>
      </w: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§ 21</w:t>
      </w:r>
    </w:p>
    <w:p w:rsidR="00A67BF4" w:rsidRPr="00A67BF4" w:rsidRDefault="00A67BF4" w:rsidP="00A67BF4">
      <w:pPr>
        <w:numPr>
          <w:ilvl w:val="1"/>
          <w:numId w:val="1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67BF4" w:rsidRPr="00A67BF4" w:rsidRDefault="00A67BF4" w:rsidP="00A67BF4">
      <w:pPr>
        <w:spacing w:after="120" w:line="240" w:lineRule="auto"/>
        <w:ind w:left="284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A67BF4" w:rsidRPr="00A67BF4" w:rsidRDefault="00A67BF4" w:rsidP="00A67BF4">
      <w:pPr>
        <w:numPr>
          <w:ilvl w:val="1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W razie ewentualnych sporów rozstrzygać je będzie Sąd Powszechny właściwy dla siedziby </w:t>
      </w:r>
      <w:r w:rsidRPr="00A67BF4">
        <w:rPr>
          <w:rFonts w:ascii="Cambria" w:eastAsia="Times New Roman" w:hAnsi="Cambria" w:cs="Times New Roman"/>
          <w:b/>
          <w:sz w:val="20"/>
          <w:szCs w:val="20"/>
        </w:rPr>
        <w:t>Zamawiającego.</w:t>
      </w:r>
    </w:p>
    <w:p w:rsidR="00A67BF4" w:rsidRPr="00A67BF4" w:rsidRDefault="00A67BF4" w:rsidP="00A67BF4">
      <w:pPr>
        <w:spacing w:after="0" w:line="240" w:lineRule="auto"/>
        <w:ind w:left="284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sz w:val="20"/>
          <w:szCs w:val="20"/>
        </w:rPr>
        <w:t>§ 22</w:t>
      </w: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>Wszelkie zmiany treści umowy mogą nastąpić jedynie w formie pisemnej pod rygorem nieważności.</w:t>
      </w: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120" w:line="240" w:lineRule="auto"/>
        <w:ind w:left="284" w:hanging="284"/>
        <w:jc w:val="center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b/>
          <w:bCs/>
          <w:sz w:val="20"/>
          <w:szCs w:val="20"/>
        </w:rPr>
        <w:t>§ 23</w:t>
      </w:r>
    </w:p>
    <w:p w:rsidR="00A67BF4" w:rsidRPr="00A67BF4" w:rsidRDefault="00A67BF4" w:rsidP="00A67BF4">
      <w:pPr>
        <w:tabs>
          <w:tab w:val="num" w:pos="0"/>
        </w:tabs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A67BF4">
        <w:rPr>
          <w:rFonts w:ascii="Cambria" w:eastAsia="Times New Roman" w:hAnsi="Cambria" w:cs="Times New Roman"/>
          <w:sz w:val="20"/>
          <w:szCs w:val="20"/>
        </w:rPr>
        <w:t xml:space="preserve">Umowa została sporządzona w trzech jednobrzmiących egzemplarzach, z czego 2 egzemplarze dla </w:t>
      </w:r>
      <w:r w:rsidRPr="00A67BF4">
        <w:rPr>
          <w:rFonts w:ascii="Cambria" w:eastAsia="Times New Roman" w:hAnsi="Cambria" w:cs="Times New Roman"/>
          <w:b/>
          <w:sz w:val="20"/>
          <w:szCs w:val="20"/>
        </w:rPr>
        <w:t xml:space="preserve">Zamawiającego </w:t>
      </w:r>
      <w:r w:rsidRPr="00A67BF4">
        <w:rPr>
          <w:rFonts w:ascii="Cambria" w:eastAsia="Times New Roman" w:hAnsi="Cambria" w:cs="Times New Roman"/>
          <w:sz w:val="20"/>
          <w:szCs w:val="20"/>
        </w:rPr>
        <w:t xml:space="preserve">i 1 dla </w:t>
      </w:r>
      <w:r w:rsidRPr="00A67BF4">
        <w:rPr>
          <w:rFonts w:ascii="Cambria" w:eastAsia="Times New Roman" w:hAnsi="Cambria" w:cs="Times New Roman"/>
          <w:b/>
          <w:sz w:val="20"/>
          <w:szCs w:val="20"/>
        </w:rPr>
        <w:t>Wykonawcy</w:t>
      </w:r>
      <w:r w:rsidRPr="00A67BF4">
        <w:rPr>
          <w:rFonts w:ascii="Cambria" w:eastAsia="Times New Roman" w:hAnsi="Cambria" w:cs="Times New Roman"/>
          <w:sz w:val="20"/>
          <w:szCs w:val="20"/>
        </w:rPr>
        <w:t>.</w:t>
      </w:r>
    </w:p>
    <w:p w:rsidR="00A67BF4" w:rsidRPr="00A67BF4" w:rsidRDefault="00A67BF4" w:rsidP="00A67BF4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0" w:line="240" w:lineRule="auto"/>
        <w:ind w:left="284" w:hanging="284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67BF4" w:rsidRPr="00A67BF4" w:rsidRDefault="00A67BF4" w:rsidP="00A67BF4">
      <w:pPr>
        <w:tabs>
          <w:tab w:val="num" w:pos="284"/>
        </w:tabs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                    </w:t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>WYKONAWCA</w:t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ab/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ab/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ab/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ab/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ab/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ab/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 xml:space="preserve">                  </w:t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>Z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A</w:t>
      </w:r>
      <w:r w:rsidRPr="00A67BF4">
        <w:rPr>
          <w:rFonts w:ascii="Cambria" w:eastAsia="Calibri" w:hAnsi="Cambria" w:cs="Times New Roman"/>
          <w:b/>
          <w:bCs/>
          <w:sz w:val="20"/>
          <w:szCs w:val="20"/>
          <w:lang w:val="x-none"/>
        </w:rPr>
        <w:t>MAWIA</w:t>
      </w:r>
      <w:r w:rsidRPr="00A67BF4">
        <w:rPr>
          <w:rFonts w:ascii="Cambria" w:eastAsia="Calibri" w:hAnsi="Cambria" w:cs="Times New Roman"/>
          <w:b/>
          <w:bCs/>
          <w:sz w:val="20"/>
          <w:szCs w:val="20"/>
        </w:rPr>
        <w:t>JĄCY</w:t>
      </w:r>
    </w:p>
    <w:p w:rsidR="00A67BF4" w:rsidRPr="00A67BF4" w:rsidRDefault="00A67BF4" w:rsidP="00A67BF4">
      <w:pPr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</w:p>
    <w:p w:rsidR="00A67BF4" w:rsidRPr="00A67BF4" w:rsidRDefault="00A67BF4" w:rsidP="00A67BF4">
      <w:pPr>
        <w:spacing w:after="0" w:line="240" w:lineRule="auto"/>
        <w:rPr>
          <w:rFonts w:ascii="Times New Roman" w:eastAsia="Calibri" w:hAnsi="Times New Roman" w:cs="Times New Roman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tabs>
          <w:tab w:val="num" w:pos="284"/>
        </w:tabs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67BF4" w:rsidRPr="00A67BF4" w:rsidRDefault="00A67BF4" w:rsidP="00A67BF4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u w:val="single"/>
        </w:rPr>
      </w:pP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B1A87"/>
    <w:multiLevelType w:val="hybridMultilevel"/>
    <w:tmpl w:val="CD3C17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2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48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30"/>
  </w:num>
  <w:num w:numId="7">
    <w:abstractNumId w:val="21"/>
  </w:num>
  <w:num w:numId="8">
    <w:abstractNumId w:val="22"/>
  </w:num>
  <w:num w:numId="9">
    <w:abstractNumId w:val="29"/>
  </w:num>
  <w:num w:numId="10">
    <w:abstractNumId w:val="23"/>
  </w:num>
  <w:num w:numId="11">
    <w:abstractNumId w:val="19"/>
  </w:num>
  <w:num w:numId="12">
    <w:abstractNumId w:val="37"/>
  </w:num>
  <w:num w:numId="13">
    <w:abstractNumId w:val="18"/>
  </w:num>
  <w:num w:numId="14">
    <w:abstractNumId w:val="6"/>
  </w:num>
  <w:num w:numId="15">
    <w:abstractNumId w:val="40"/>
  </w:num>
  <w:num w:numId="16">
    <w:abstractNumId w:val="15"/>
  </w:num>
  <w:num w:numId="17">
    <w:abstractNumId w:val="48"/>
  </w:num>
  <w:num w:numId="18">
    <w:abstractNumId w:val="4"/>
  </w:num>
  <w:num w:numId="19">
    <w:abstractNumId w:val="44"/>
  </w:num>
  <w:num w:numId="20">
    <w:abstractNumId w:val="20"/>
  </w:num>
  <w:num w:numId="21">
    <w:abstractNumId w:val="10"/>
  </w:num>
  <w:num w:numId="22">
    <w:abstractNumId w:val="14"/>
  </w:num>
  <w:num w:numId="23">
    <w:abstractNumId w:val="25"/>
  </w:num>
  <w:num w:numId="24">
    <w:abstractNumId w:val="17"/>
  </w:num>
  <w:num w:numId="25">
    <w:abstractNumId w:val="3"/>
  </w:num>
  <w:num w:numId="26">
    <w:abstractNumId w:val="1"/>
  </w:num>
  <w:num w:numId="27">
    <w:abstractNumId w:val="0"/>
  </w:num>
  <w:num w:numId="28">
    <w:abstractNumId w:val="43"/>
  </w:num>
  <w:num w:numId="29">
    <w:abstractNumId w:val="9"/>
  </w:num>
  <w:num w:numId="30">
    <w:abstractNumId w:val="38"/>
  </w:num>
  <w:num w:numId="31">
    <w:abstractNumId w:val="39"/>
  </w:num>
  <w:num w:numId="32">
    <w:abstractNumId w:val="7"/>
  </w:num>
  <w:num w:numId="33">
    <w:abstractNumId w:val="42"/>
  </w:num>
  <w:num w:numId="34">
    <w:abstractNumId w:val="45"/>
  </w:num>
  <w:num w:numId="35">
    <w:abstractNumId w:val="26"/>
  </w:num>
  <w:num w:numId="36">
    <w:abstractNumId w:val="28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8"/>
  </w:num>
  <w:num w:numId="40">
    <w:abstractNumId w:val="27"/>
  </w:num>
  <w:num w:numId="41">
    <w:abstractNumId w:val="35"/>
  </w:num>
  <w:num w:numId="42">
    <w:abstractNumId w:val="5"/>
  </w:num>
  <w:num w:numId="43">
    <w:abstractNumId w:val="46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</w:num>
  <w:num w:numId="46">
    <w:abstractNumId w:val="41"/>
  </w:num>
  <w:num w:numId="47">
    <w:abstractNumId w:val="31"/>
  </w:num>
  <w:num w:numId="48">
    <w:abstractNumId w:val="1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300F8"/>
    <w:rsid w:val="00040B63"/>
    <w:rsid w:val="00042F5F"/>
    <w:rsid w:val="000661B0"/>
    <w:rsid w:val="000A79B4"/>
    <w:rsid w:val="000B6A23"/>
    <w:rsid w:val="00114016"/>
    <w:rsid w:val="001277E9"/>
    <w:rsid w:val="001705A5"/>
    <w:rsid w:val="001722EE"/>
    <w:rsid w:val="00183372"/>
    <w:rsid w:val="00194B3B"/>
    <w:rsid w:val="001A2525"/>
    <w:rsid w:val="001B6077"/>
    <w:rsid w:val="001D26A7"/>
    <w:rsid w:val="001D7605"/>
    <w:rsid w:val="00206A79"/>
    <w:rsid w:val="002305C9"/>
    <w:rsid w:val="002473AC"/>
    <w:rsid w:val="00286CBE"/>
    <w:rsid w:val="002A4C8B"/>
    <w:rsid w:val="002C2EE6"/>
    <w:rsid w:val="002C5FB5"/>
    <w:rsid w:val="002E1FC0"/>
    <w:rsid w:val="0031778C"/>
    <w:rsid w:val="00326EFD"/>
    <w:rsid w:val="00367F64"/>
    <w:rsid w:val="00371F5C"/>
    <w:rsid w:val="00377D32"/>
    <w:rsid w:val="003802CF"/>
    <w:rsid w:val="00382ECE"/>
    <w:rsid w:val="00385E22"/>
    <w:rsid w:val="003934F9"/>
    <w:rsid w:val="003B747A"/>
    <w:rsid w:val="003C3256"/>
    <w:rsid w:val="003D01F3"/>
    <w:rsid w:val="003D2A52"/>
    <w:rsid w:val="003D5D04"/>
    <w:rsid w:val="003E6FE0"/>
    <w:rsid w:val="003E724D"/>
    <w:rsid w:val="003E7ED9"/>
    <w:rsid w:val="00413E51"/>
    <w:rsid w:val="00421035"/>
    <w:rsid w:val="004813C2"/>
    <w:rsid w:val="004B4F43"/>
    <w:rsid w:val="004C7167"/>
    <w:rsid w:val="004E0AD0"/>
    <w:rsid w:val="005624B3"/>
    <w:rsid w:val="00565D9D"/>
    <w:rsid w:val="005C0BC1"/>
    <w:rsid w:val="005C2821"/>
    <w:rsid w:val="005D03C9"/>
    <w:rsid w:val="006323EE"/>
    <w:rsid w:val="0067615E"/>
    <w:rsid w:val="006B7AC6"/>
    <w:rsid w:val="006E7EF7"/>
    <w:rsid w:val="00751F4A"/>
    <w:rsid w:val="00763FE3"/>
    <w:rsid w:val="007721C7"/>
    <w:rsid w:val="007C65DC"/>
    <w:rsid w:val="007C73E9"/>
    <w:rsid w:val="007D69E5"/>
    <w:rsid w:val="007E3122"/>
    <w:rsid w:val="007F5AB0"/>
    <w:rsid w:val="00834548"/>
    <w:rsid w:val="00854576"/>
    <w:rsid w:val="008819DD"/>
    <w:rsid w:val="008A4929"/>
    <w:rsid w:val="008B7249"/>
    <w:rsid w:val="008C6EE3"/>
    <w:rsid w:val="008D2CFC"/>
    <w:rsid w:val="008D56B0"/>
    <w:rsid w:val="008E181B"/>
    <w:rsid w:val="00904805"/>
    <w:rsid w:val="00996B19"/>
    <w:rsid w:val="009C3C4B"/>
    <w:rsid w:val="00A01CD1"/>
    <w:rsid w:val="00A1649B"/>
    <w:rsid w:val="00A318B1"/>
    <w:rsid w:val="00A50B79"/>
    <w:rsid w:val="00A665E0"/>
    <w:rsid w:val="00A67BF4"/>
    <w:rsid w:val="00A747B3"/>
    <w:rsid w:val="00AC3624"/>
    <w:rsid w:val="00AD4F1E"/>
    <w:rsid w:val="00B0684C"/>
    <w:rsid w:val="00B11CB5"/>
    <w:rsid w:val="00B1290F"/>
    <w:rsid w:val="00B62FA7"/>
    <w:rsid w:val="00B84B66"/>
    <w:rsid w:val="00B908B0"/>
    <w:rsid w:val="00BD2008"/>
    <w:rsid w:val="00BE5FC0"/>
    <w:rsid w:val="00C07BFF"/>
    <w:rsid w:val="00C25861"/>
    <w:rsid w:val="00C45C6F"/>
    <w:rsid w:val="00C71298"/>
    <w:rsid w:val="00CB7930"/>
    <w:rsid w:val="00D051D2"/>
    <w:rsid w:val="00D16C23"/>
    <w:rsid w:val="00DA5AEF"/>
    <w:rsid w:val="00DC101F"/>
    <w:rsid w:val="00DE2C12"/>
    <w:rsid w:val="00DE57A5"/>
    <w:rsid w:val="00E22F71"/>
    <w:rsid w:val="00E24183"/>
    <w:rsid w:val="00E32A7C"/>
    <w:rsid w:val="00E32C75"/>
    <w:rsid w:val="00E435AD"/>
    <w:rsid w:val="00EB66AD"/>
    <w:rsid w:val="00FC2536"/>
    <w:rsid w:val="00FD0AFA"/>
    <w:rsid w:val="00FF1E23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1722E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character" w:customStyle="1" w:styleId="Nagwek4Znak">
    <w:name w:val="Nagłówek 4 Znak"/>
    <w:basedOn w:val="Domylnaczcionkaakapitu"/>
    <w:link w:val="Nagwek4"/>
    <w:rsid w:val="001722E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1722E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character" w:customStyle="1" w:styleId="Nagwek4Znak">
    <w:name w:val="Nagłówek 4 Znak"/>
    <w:basedOn w:val="Domylnaczcionkaakapitu"/>
    <w:link w:val="Nagwek4"/>
    <w:rsid w:val="001722E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EE29-178F-4BEC-A2F2-E29A13D4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13</Pages>
  <Words>5090</Words>
  <Characters>30545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104</cp:revision>
  <cp:lastPrinted>2020-08-05T11:53:00Z</cp:lastPrinted>
  <dcterms:created xsi:type="dcterms:W3CDTF">2020-06-09T11:00:00Z</dcterms:created>
  <dcterms:modified xsi:type="dcterms:W3CDTF">2023-07-20T07:40:00Z</dcterms:modified>
</cp:coreProperties>
</file>