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3" w:rsidRPr="00422B49" w:rsidRDefault="00D54BD9" w:rsidP="00754FA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5375E" w:rsidRPr="00422B49" w:rsidRDefault="00F54376" w:rsidP="00754F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Kielce, dnia</w:t>
      </w:r>
      <w:r w:rsidR="00D5375E" w:rsidRPr="00422B49">
        <w:rPr>
          <w:rFonts w:ascii="Times New Roman" w:hAnsi="Times New Roman" w:cs="Times New Roman"/>
        </w:rPr>
        <w:t xml:space="preserve"> </w:t>
      </w:r>
      <w:r w:rsidR="008F57C3">
        <w:rPr>
          <w:rFonts w:ascii="Times New Roman" w:hAnsi="Times New Roman" w:cs="Times New Roman"/>
        </w:rPr>
        <w:t>30</w:t>
      </w:r>
      <w:r w:rsidR="00D54BD9">
        <w:rPr>
          <w:rFonts w:ascii="Times New Roman" w:hAnsi="Times New Roman" w:cs="Times New Roman"/>
        </w:rPr>
        <w:t>.04</w:t>
      </w:r>
      <w:r w:rsidR="00A8231E" w:rsidRPr="00422B49">
        <w:rPr>
          <w:rFonts w:ascii="Times New Roman" w:hAnsi="Times New Roman" w:cs="Times New Roman"/>
        </w:rPr>
        <w:t>.</w:t>
      </w:r>
      <w:r w:rsidR="00394DCE" w:rsidRPr="00422B49">
        <w:rPr>
          <w:rFonts w:ascii="Times New Roman" w:hAnsi="Times New Roman" w:cs="Times New Roman"/>
        </w:rPr>
        <w:t>2024</w:t>
      </w:r>
      <w:r w:rsidR="004B60A8" w:rsidRPr="00422B49">
        <w:rPr>
          <w:rFonts w:ascii="Times New Roman" w:hAnsi="Times New Roman" w:cs="Times New Roman"/>
        </w:rPr>
        <w:t xml:space="preserve"> r.</w:t>
      </w:r>
    </w:p>
    <w:p w:rsidR="00A8231E" w:rsidRPr="00422B49" w:rsidRDefault="00A8231E" w:rsidP="00754FA6">
      <w:pPr>
        <w:spacing w:line="240" w:lineRule="auto"/>
        <w:jc w:val="both"/>
        <w:rPr>
          <w:rFonts w:ascii="Times New Roman" w:hAnsi="Times New Roman" w:cs="Times New Roman"/>
        </w:rPr>
      </w:pPr>
    </w:p>
    <w:p w:rsidR="00A8231E" w:rsidRDefault="00A8231E" w:rsidP="00754F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2B49">
        <w:rPr>
          <w:rFonts w:ascii="Times New Roman" w:hAnsi="Times New Roman" w:cs="Times New Roman"/>
          <w:b/>
        </w:rPr>
        <w:t>INFORMACJA NR 1 DLA  WYKONAWCÓW</w:t>
      </w:r>
    </w:p>
    <w:p w:rsidR="008F57C3" w:rsidRPr="00422B49" w:rsidRDefault="008F57C3" w:rsidP="00754FA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ODPOWIWDZI ORAZ ZMIANA ZAPROSZENIA</w:t>
      </w:r>
    </w:p>
    <w:p w:rsidR="00A8231E" w:rsidRPr="00D54BD9" w:rsidRDefault="00A8231E" w:rsidP="00D54BD9">
      <w:pPr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22B49">
        <w:rPr>
          <w:rFonts w:ascii="Times New Roman" w:hAnsi="Times New Roman" w:cs="Times New Roman"/>
        </w:rPr>
        <w:t>Dotyczy: postępowania</w:t>
      </w:r>
      <w:r w:rsidRPr="00422B49">
        <w:rPr>
          <w:rFonts w:ascii="Times New Roman" w:hAnsi="Times New Roman" w:cs="Times New Roman"/>
          <w:b/>
        </w:rPr>
        <w:t xml:space="preserve"> </w:t>
      </w:r>
      <w:r w:rsidRPr="00D54BD9">
        <w:rPr>
          <w:rFonts w:ascii="Times New Roman" w:hAnsi="Times New Roman" w:cs="Times New Roman"/>
        </w:rPr>
        <w:t xml:space="preserve">na  </w:t>
      </w:r>
      <w:bookmarkStart w:id="0" w:name="_Hlk533757063"/>
      <w:r w:rsidR="00422B49" w:rsidRPr="00D54BD9">
        <w:rPr>
          <w:rFonts w:ascii="Times New Roman" w:hAnsi="Times New Roman" w:cs="Times New Roman"/>
          <w:b/>
        </w:rPr>
        <w:t>„</w:t>
      </w:r>
      <w:bookmarkEnd w:id="0"/>
      <w:r w:rsidR="00D54BD9" w:rsidRPr="00D54BD9">
        <w:rPr>
          <w:rFonts w:ascii="Times New Roman" w:hAnsi="Times New Roman" w:cs="Times New Roman"/>
          <w:b/>
        </w:rPr>
        <w:t xml:space="preserve">Dostawa doposażenia </w:t>
      </w:r>
      <w:proofErr w:type="spellStart"/>
      <w:r w:rsidR="00D54BD9" w:rsidRPr="00D54BD9">
        <w:rPr>
          <w:rFonts w:ascii="Times New Roman" w:hAnsi="Times New Roman" w:cs="Times New Roman"/>
          <w:b/>
        </w:rPr>
        <w:t>sal</w:t>
      </w:r>
      <w:proofErr w:type="spellEnd"/>
      <w:r w:rsidR="00D54BD9" w:rsidRPr="00D54BD9">
        <w:rPr>
          <w:rFonts w:ascii="Times New Roman" w:hAnsi="Times New Roman" w:cs="Times New Roman"/>
          <w:b/>
        </w:rPr>
        <w:t xml:space="preserve"> i pomocy dydaktycznych do Niepublicznego Przedszkola "Mali Odkrywcy" w Chmielniku oraz do Niepublicznego Przedszkolu </w:t>
      </w:r>
      <w:proofErr w:type="spellStart"/>
      <w:r w:rsidR="00D54BD9" w:rsidRPr="00D54BD9">
        <w:rPr>
          <w:rFonts w:ascii="Times New Roman" w:hAnsi="Times New Roman" w:cs="Times New Roman"/>
          <w:b/>
        </w:rPr>
        <w:t>HaHaHa</w:t>
      </w:r>
      <w:proofErr w:type="spellEnd"/>
      <w:r w:rsidR="00D54BD9" w:rsidRPr="00D54BD9">
        <w:rPr>
          <w:rFonts w:ascii="Times New Roman" w:hAnsi="Times New Roman" w:cs="Times New Roman"/>
          <w:b/>
        </w:rPr>
        <w:t xml:space="preserve"> </w:t>
      </w:r>
      <w:r w:rsidR="00222D39">
        <w:rPr>
          <w:rFonts w:ascii="Times New Roman" w:hAnsi="Times New Roman" w:cs="Times New Roman"/>
          <w:b/>
        </w:rPr>
        <w:br/>
      </w:r>
      <w:r w:rsidR="00D54BD9" w:rsidRPr="00D54BD9">
        <w:rPr>
          <w:rFonts w:ascii="Times New Roman" w:hAnsi="Times New Roman" w:cs="Times New Roman"/>
          <w:b/>
        </w:rPr>
        <w:t>z Oddziałami Integracyjnymi w Opatowie Zakładu Doskonalenia Zawodowego w Kielcach</w:t>
      </w:r>
      <w:r w:rsidR="00D54BD9" w:rsidRPr="00D54BD9">
        <w:rPr>
          <w:rFonts w:ascii="Times New Roman" w:eastAsia="Times New Roman" w:hAnsi="Times New Roman" w:cs="Times New Roman"/>
          <w:b/>
          <w:lang w:eastAsia="ar-SA"/>
        </w:rPr>
        <w:t>”</w:t>
      </w:r>
      <w:r w:rsidR="00D54BD9" w:rsidRPr="00D54B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222D39">
        <w:rPr>
          <w:rFonts w:ascii="Times New Roman" w:eastAsia="Times New Roman" w:hAnsi="Times New Roman" w:cs="Times New Roman"/>
          <w:lang w:eastAsia="ar-SA"/>
        </w:rPr>
        <w:br/>
      </w:r>
      <w:r w:rsidR="00D54BD9" w:rsidRPr="00D54BD9">
        <w:rPr>
          <w:rFonts w:ascii="Times New Roman" w:eastAsia="Times New Roman" w:hAnsi="Times New Roman" w:cs="Times New Roman"/>
          <w:color w:val="000000"/>
          <w:lang w:eastAsia="ar-SA"/>
        </w:rPr>
        <w:t xml:space="preserve">w ramach projektu </w:t>
      </w:r>
      <w:r w:rsidR="00D54BD9" w:rsidRPr="00D54BD9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„KREATYWNI ODKRYWCY” </w:t>
      </w:r>
    </w:p>
    <w:p w:rsidR="00422B49" w:rsidRDefault="00D54BD9" w:rsidP="00754F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przekazuje pytania i odpowiedzi do nich.</w:t>
      </w:r>
    </w:p>
    <w:p w:rsidR="00D54BD9" w:rsidRPr="00D54BD9" w:rsidRDefault="00D54BD9" w:rsidP="00754FA6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2"/>
          <w:u w:val="single"/>
        </w:rPr>
      </w:pPr>
      <w:r w:rsidRPr="00D54BD9">
        <w:rPr>
          <w:rFonts w:ascii="Times New Roman" w:hAnsi="Times New Roman" w:cs="Times New Roman"/>
          <w:b/>
          <w:color w:val="000000"/>
          <w:spacing w:val="2"/>
          <w:u w:val="single"/>
        </w:rPr>
        <w:t>Pytanie nr 1</w:t>
      </w:r>
    </w:p>
    <w:p w:rsidR="00D54BD9" w:rsidRPr="00222D39" w:rsidRDefault="00D54BD9" w:rsidP="00754FA6">
      <w:pPr>
        <w:spacing w:line="240" w:lineRule="auto"/>
        <w:jc w:val="both"/>
        <w:rPr>
          <w:rFonts w:ascii="Times New Roman" w:hAnsi="Times New Roman" w:cs="Times New Roman"/>
          <w:i/>
          <w:color w:val="000000"/>
          <w:spacing w:val="2"/>
        </w:rPr>
      </w:pPr>
      <w:r w:rsidRPr="00222D39">
        <w:rPr>
          <w:rFonts w:ascii="Times New Roman" w:hAnsi="Times New Roman" w:cs="Times New Roman"/>
          <w:i/>
          <w:color w:val="000000"/>
          <w:spacing w:val="2"/>
        </w:rPr>
        <w:t>Zwracam się z uprzejmą prośbą o przedłużenie terminu składania w w/w postępowaniu do dnia 10.05.2024 r. w celu przeprowadzenia prawidłowej wyceny. Prośbę swą argumentuje faktem iż: • Stopień różnorodności asortymentu nie pozwoli Nam na przygotowanie oferty w pierwotnym terminie. • termin przygotowania oferty, który Państwo ustalili obejmuje okres majowy, w którym niestety większość pracowników zarówno w Naszej firmie jak i u Naszych dostawców przebywa na urlopie wypoczynkowym, w związku z czym okres wyceny produktów znacznie się wydłuży. Zwracam się również z prośbą o uzupełnienie oferty o załącznik nr 2A, o którym mowa w zapytaniu</w:t>
      </w:r>
      <w:r w:rsidRPr="00D54BD9">
        <w:rPr>
          <w:rFonts w:ascii="Times New Roman" w:hAnsi="Times New Roman" w:cs="Times New Roman"/>
          <w:color w:val="000000"/>
          <w:spacing w:val="2"/>
        </w:rPr>
        <w:t xml:space="preserve"> ofertowym, </w:t>
      </w:r>
      <w:r w:rsidRPr="00222D39">
        <w:rPr>
          <w:rFonts w:ascii="Times New Roman" w:hAnsi="Times New Roman" w:cs="Times New Roman"/>
          <w:i/>
          <w:color w:val="000000"/>
          <w:spacing w:val="2"/>
        </w:rPr>
        <w:t>ponieważ nie znajduje się on w komplecie załączonych dokumentów.</w:t>
      </w:r>
    </w:p>
    <w:p w:rsidR="00D54BD9" w:rsidRPr="00222D39" w:rsidRDefault="00D54BD9" w:rsidP="00754FA6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2D39">
        <w:rPr>
          <w:rFonts w:ascii="Times New Roman" w:hAnsi="Times New Roman" w:cs="Times New Roman"/>
          <w:b/>
          <w:u w:val="single"/>
        </w:rPr>
        <w:t>Odpowiedź:</w:t>
      </w:r>
    </w:p>
    <w:p w:rsidR="00D54BD9" w:rsidRDefault="00D54BD9" w:rsidP="00754FA6">
      <w:pPr>
        <w:spacing w:line="240" w:lineRule="auto"/>
        <w:jc w:val="both"/>
        <w:rPr>
          <w:rFonts w:ascii="Times New Roman" w:hAnsi="Times New Roman" w:cs="Times New Roman"/>
        </w:rPr>
      </w:pPr>
      <w:r w:rsidRPr="0021229E">
        <w:rPr>
          <w:rFonts w:ascii="Times New Roman" w:hAnsi="Times New Roman" w:cs="Times New Roman"/>
        </w:rPr>
        <w:t>Zamawiający w dniu 29.05.2024 r. zamieścił załącznik nr 2A</w:t>
      </w:r>
      <w:r>
        <w:rPr>
          <w:rFonts w:ascii="Times New Roman" w:hAnsi="Times New Roman" w:cs="Times New Roman"/>
        </w:rPr>
        <w:t>,</w:t>
      </w:r>
      <w:r w:rsidRPr="0021229E">
        <w:rPr>
          <w:rFonts w:ascii="Times New Roman" w:hAnsi="Times New Roman" w:cs="Times New Roman"/>
        </w:rPr>
        <w:t xml:space="preserve"> który to załącznik jest wymagany jako załącznik do oferty. Jednocześnie informuję, że wydłuża termin składania ofert do 08.05.2024 r. do godz. 14:00.</w:t>
      </w:r>
    </w:p>
    <w:p w:rsidR="00D54BD9" w:rsidRPr="00222D39" w:rsidRDefault="00D54BD9" w:rsidP="00222D39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2"/>
          <w:u w:val="single"/>
        </w:rPr>
      </w:pPr>
      <w:r w:rsidRPr="00222D39">
        <w:rPr>
          <w:rFonts w:ascii="Times New Roman" w:hAnsi="Times New Roman" w:cs="Times New Roman"/>
          <w:b/>
          <w:color w:val="000000"/>
          <w:spacing w:val="2"/>
          <w:u w:val="single"/>
        </w:rPr>
        <w:t>Pytanie nr 2</w:t>
      </w:r>
    </w:p>
    <w:p w:rsidR="00D54BD9" w:rsidRPr="00222D39" w:rsidRDefault="00222D39" w:rsidP="00222D3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22D39">
        <w:rPr>
          <w:rFonts w:ascii="Times New Roman" w:hAnsi="Times New Roman" w:cs="Times New Roman"/>
          <w:i/>
          <w:color w:val="000000"/>
          <w:spacing w:val="2"/>
          <w:shd w:val="clear" w:color="auto" w:fill="FFFFFF"/>
        </w:rPr>
        <w:t>Zwracam się z uprzejmą prośbą o zmianę następujących warunków umowy § 6: „1. W przypadku niewykonania lub nienależytego wykonania umowy przez Wykonawcę, Zamawiający może naliczyć karę umowną w następujących przypadkach i wysokościach: a) za opóźnienie w przekazaniu przedmiotu umowy w wysokości 1 % ceny określonej w § 4 ust. 1 za każdy dzień opóźnienia, b) za opóźnienie w usunięciu wad stwierdzonych przy odbiorze lub w okresie rękojmi w wysokości 1% ceny określonej w §4 ust. 1 za każdy dzień opóźnienia licząc od dnia wyznaczonego na usunięcie wad, c) za każdy dzień nie wywiązywania się z zadeklarowanego obowiązku spełnienia klauzuli społecznej opisanej w Zaproszeniu – 100,00 zł. d) za odstąpienie od umowy przez Zamawiającego z przyczyn leżących po stronie Wykonawcy w wysokości 20 % ceny §4 ust. 1.” Prosimy o obniżenie kar tym samym zmianę zapisu umowy na: „1. W przypadku niewykonania lub nienależytego wykonania umowy przez Wykonawcę, Zamawiający może naliczyć karę umowną w następujących przypadkach i wysokościach: a) za opóźnienie w przekazaniu przedmiotu umowy w wysokości 0,2 % ceny określonej w § 4 ust. 1 za każdy dzień opóźnienia od niezrealizowanej części umowy, b) za opóźnienie w usunięciu wad stwierdzonych przy odbiorze lub w okresie rękojmi w wysokości 0,2% ceny określonej w §4 ust. 1 za każdy dzień opóźnienia licząc od dnia wyznaczonego na usunięcie wad, c) za każdy dzień nie wywiązywania się z zadeklarowanego obowiązku spełnienia klauzuli społecznej opisanej w Zaproszeniu – 50,00 zł. d) za odstąpienie od umowy przez Zamawiającego z przyczyn leżących po stronie Wykonawcy w wysokości 10 % ceny §4 ust. 1. e) maksymalna łączna wysokość kar umownych nie może przekroczyć 20% całkowitego wynagrodzenia brutto, o którym mowa w § 4 ust. 1 Umowy.” Prośbę swą motywujemy tym, iż kary umowne są rażąco wysokie w porównaniu do: • wartości zamówienia • spowodowanych ewentualnych strat u Zamawiającego</w:t>
      </w:r>
    </w:p>
    <w:p w:rsidR="00D54BD9" w:rsidRPr="00222D39" w:rsidRDefault="00D54BD9" w:rsidP="00222D39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D54BD9" w:rsidRPr="00222D39" w:rsidRDefault="00D54BD9" w:rsidP="00222D39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222D39" w:rsidRPr="00222D39" w:rsidRDefault="00222D39" w:rsidP="00222D39">
      <w:pPr>
        <w:pStyle w:val="label"/>
        <w:shd w:val="clear" w:color="auto" w:fill="FFFFFF"/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2D39">
        <w:rPr>
          <w:b/>
          <w:bCs/>
          <w:color w:val="000000"/>
          <w:sz w:val="22"/>
          <w:szCs w:val="22"/>
          <w:u w:val="single"/>
        </w:rPr>
        <w:t>Pytanie numer 3</w:t>
      </w:r>
    </w:p>
    <w:p w:rsidR="00222D39" w:rsidRPr="00222D39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2"/>
          <w:sz w:val="22"/>
          <w:szCs w:val="22"/>
        </w:rPr>
      </w:pPr>
      <w:r w:rsidRPr="00222D39">
        <w:rPr>
          <w:i/>
          <w:color w:val="000000"/>
          <w:spacing w:val="2"/>
          <w:sz w:val="22"/>
          <w:szCs w:val="22"/>
        </w:rPr>
        <w:lastRenderedPageBreak/>
        <w:t xml:space="preserve">• innych umów zawieranych w ramach stosunków handlowych, w tym zamówień publicznych. Zmniejszenie kar spowoduje wyrównanie pozycji Zamawiającego i Wykonawcy, co jest wymagane przez ustawę Prawo Zamówień Publicznych. Zamawiający określił wysokość kary niezgodnie z rekomendacjami Prezesa Urzędu Zamówień Publicznych w sprawie dobrych praktyk kontraktowych. Zgodnie z rekomendacją kary wyrażone w procentach powinny być w przedziale: 0,1%‐0,5% za każdy dzień zwłoki, natomiast kary za odstąpienie od umowy nie wyższe niż 10%. Dodatkowo zgodnie z rekomendacją, naliczanie kar umownych winno nastąpić od części zamówienia, którego w rzeczywistości dotyczy naruszenie umowy, za które zastrzeżona jest kara lub od niezrealizowanej części umowy, a nie od całości wartości zamówienia. Ponadto Rekomendacja Prokuratorii Generalnej (w imieniu Skarbu Państwa) odnośnie art. 436 pkt. 3 ustawy PZP dot. łącznej maksymalnej wysokości kar umownych, stanowi, iż nie powinna być większa niż 20% (Postanowienie KIO sygnatura akt. 1114/21 z 28.04.2021r. ). Maksymalna wysokość kar umownych nie powinna prowadzić do nadużyć i tym samym do zarobkowania Zamawiającego na realizacji danego postępowania. W związku z powyższym Spółka wnosi o zmianę zapisów umowy dot. kar jak na wstępie. </w:t>
      </w:r>
    </w:p>
    <w:p w:rsidR="00222D39" w:rsidRDefault="00222D39" w:rsidP="00222D39"/>
    <w:p w:rsidR="00222D39" w:rsidRPr="008F57C3" w:rsidRDefault="00222D39" w:rsidP="00222D39">
      <w:pPr>
        <w:rPr>
          <w:rFonts w:ascii="Times New Roman" w:hAnsi="Times New Roman" w:cs="Times New Roman"/>
          <w:b/>
          <w:u w:val="single"/>
        </w:rPr>
      </w:pPr>
      <w:r w:rsidRPr="008F57C3">
        <w:rPr>
          <w:rFonts w:ascii="Times New Roman" w:hAnsi="Times New Roman" w:cs="Times New Roman"/>
          <w:b/>
          <w:u w:val="single"/>
        </w:rPr>
        <w:t>Odpowiedź na pytanie 3 i 4</w:t>
      </w:r>
    </w:p>
    <w:p w:rsidR="00222D39" w:rsidRPr="0021229E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21229E">
        <w:rPr>
          <w:sz w:val="22"/>
          <w:szCs w:val="22"/>
        </w:rPr>
        <w:t xml:space="preserve">Zamawiający zmienia umowę w zakresie </w:t>
      </w:r>
      <w:r w:rsidRPr="0021229E">
        <w:rPr>
          <w:color w:val="000000"/>
          <w:spacing w:val="2"/>
          <w:sz w:val="22"/>
          <w:szCs w:val="22"/>
        </w:rPr>
        <w:t xml:space="preserve"> § 6 ust. 1 lit d) </w:t>
      </w:r>
      <w:r>
        <w:rPr>
          <w:color w:val="000000"/>
          <w:spacing w:val="2"/>
          <w:sz w:val="22"/>
          <w:szCs w:val="22"/>
        </w:rPr>
        <w:t>Umowy w następujący sposób:</w:t>
      </w:r>
    </w:p>
    <w:p w:rsidR="00222D39" w:rsidRPr="0021229E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</w:p>
    <w:p w:rsidR="00222D39" w:rsidRPr="00222D39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2"/>
          <w:sz w:val="22"/>
          <w:szCs w:val="22"/>
        </w:rPr>
      </w:pPr>
      <w:r w:rsidRPr="00222D39">
        <w:rPr>
          <w:i/>
          <w:color w:val="000000"/>
          <w:spacing w:val="2"/>
          <w:sz w:val="22"/>
          <w:szCs w:val="22"/>
        </w:rPr>
        <w:t xml:space="preserve">d) za odstąpienie od umowy przez Zamawiającego z przyczyn leżących po stronie Wykonawcy </w:t>
      </w:r>
      <w:r w:rsidRPr="00222D39">
        <w:rPr>
          <w:i/>
          <w:color w:val="000000"/>
          <w:spacing w:val="2"/>
          <w:sz w:val="22"/>
          <w:szCs w:val="22"/>
        </w:rPr>
        <w:br/>
        <w:t xml:space="preserve">w wysokości 10 % ceny § 4 ust. 1. </w:t>
      </w:r>
    </w:p>
    <w:p w:rsidR="00222D39" w:rsidRPr="00222D39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2"/>
          <w:sz w:val="22"/>
          <w:szCs w:val="22"/>
        </w:rPr>
      </w:pPr>
    </w:p>
    <w:p w:rsidR="00222D39" w:rsidRPr="0021229E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21229E">
        <w:rPr>
          <w:color w:val="000000"/>
          <w:spacing w:val="2"/>
          <w:sz w:val="22"/>
          <w:szCs w:val="22"/>
        </w:rPr>
        <w:t xml:space="preserve">Jednocześnie informuję, że Zamawiający nie jest podmiotem zobowiązanym do stosowania ustawy </w:t>
      </w:r>
      <w:r>
        <w:rPr>
          <w:color w:val="000000"/>
          <w:spacing w:val="2"/>
          <w:sz w:val="22"/>
          <w:szCs w:val="22"/>
        </w:rPr>
        <w:br/>
      </w:r>
      <w:r w:rsidRPr="0021229E">
        <w:rPr>
          <w:color w:val="000000"/>
          <w:spacing w:val="2"/>
          <w:sz w:val="22"/>
          <w:szCs w:val="22"/>
        </w:rPr>
        <w:t>z</w:t>
      </w:r>
      <w:r>
        <w:rPr>
          <w:color w:val="000000"/>
          <w:spacing w:val="2"/>
          <w:sz w:val="22"/>
          <w:szCs w:val="22"/>
        </w:rPr>
        <w:t xml:space="preserve"> dnia 11 września 2019</w:t>
      </w:r>
      <w:r w:rsidRPr="0021229E">
        <w:rPr>
          <w:color w:val="000000"/>
          <w:spacing w:val="2"/>
          <w:sz w:val="22"/>
          <w:szCs w:val="22"/>
        </w:rPr>
        <w:t xml:space="preserve"> r. Prawo zamówień publicznych. Ponadto kary umowne za opóźnienie w przekazaniu przedmiotu umowy są wysokie ponieważ przedmiot zamówienia ma być dostarczony w sierpniu (w różnej dacie zależnej od Zadania) do przedszkola i potrzebny jest na zajęcia które będą realizowane od września.  </w:t>
      </w:r>
    </w:p>
    <w:p w:rsidR="00222D39" w:rsidRPr="0021229E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21229E">
        <w:rPr>
          <w:color w:val="000000"/>
          <w:spacing w:val="2"/>
          <w:sz w:val="22"/>
          <w:szCs w:val="22"/>
        </w:rPr>
        <w:t xml:space="preserve">Ponieważ zamówienie jest podzielone na 4 części w umowie cena będzie się odnosić do każdego Zadania </w:t>
      </w:r>
      <w:r>
        <w:rPr>
          <w:color w:val="000000"/>
          <w:spacing w:val="2"/>
          <w:sz w:val="22"/>
          <w:szCs w:val="22"/>
        </w:rPr>
        <w:t xml:space="preserve">oddzielnie </w:t>
      </w:r>
      <w:r w:rsidRPr="0021229E">
        <w:rPr>
          <w:color w:val="000000"/>
          <w:spacing w:val="2"/>
          <w:sz w:val="22"/>
          <w:szCs w:val="22"/>
        </w:rPr>
        <w:t>i nie będzie sumowana w przypadku gdy</w:t>
      </w:r>
      <w:r>
        <w:rPr>
          <w:color w:val="000000"/>
          <w:spacing w:val="2"/>
          <w:sz w:val="22"/>
          <w:szCs w:val="22"/>
        </w:rPr>
        <w:t xml:space="preserve"> oferta </w:t>
      </w:r>
      <w:r w:rsidRPr="0021229E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jednego </w:t>
      </w:r>
      <w:r w:rsidRPr="0021229E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wykonawcy będzie </w:t>
      </w:r>
      <w:r w:rsidRPr="0021229E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wybrana na </w:t>
      </w:r>
      <w:r w:rsidRPr="0021229E">
        <w:rPr>
          <w:color w:val="000000"/>
          <w:spacing w:val="2"/>
          <w:sz w:val="22"/>
          <w:szCs w:val="22"/>
        </w:rPr>
        <w:t>kilka części. A więc kary umowne odnoszą się do wynagrodzenia odpowiedni</w:t>
      </w:r>
      <w:r>
        <w:rPr>
          <w:color w:val="000000"/>
          <w:spacing w:val="2"/>
          <w:sz w:val="22"/>
          <w:szCs w:val="22"/>
        </w:rPr>
        <w:t>o</w:t>
      </w:r>
      <w:r w:rsidRPr="0021229E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do ceny </w:t>
      </w:r>
      <w:r w:rsidRPr="0021229E">
        <w:rPr>
          <w:color w:val="000000"/>
          <w:spacing w:val="2"/>
          <w:sz w:val="22"/>
          <w:szCs w:val="22"/>
        </w:rPr>
        <w:t xml:space="preserve">za każde zadanie.  </w:t>
      </w:r>
    </w:p>
    <w:p w:rsidR="00222D39" w:rsidRPr="0021229E" w:rsidRDefault="00222D39" w:rsidP="00222D39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</w:p>
    <w:p w:rsidR="008F57C3" w:rsidRPr="008F57C3" w:rsidRDefault="008F57C3" w:rsidP="00222D39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Jednocześnie zamawiający doprecyzowuję opis przedmiotu zamówienia w ZADANIU nr 1 poz. 1 i 2 (stoliki dla dzieci) poprzez podanie wysokości stolika która powinna </w:t>
      </w:r>
      <w:bookmarkStart w:id="1" w:name="_GoBack"/>
      <w:r w:rsidRPr="008F57C3">
        <w:rPr>
          <w:rFonts w:ascii="Times New Roman" w:hAnsi="Times New Roman" w:cs="Times New Roman"/>
          <w:b/>
          <w:u w:val="single"/>
        </w:rPr>
        <w:t>wynosić 46 cm dla poz. 1 i 2.</w:t>
      </w:r>
    </w:p>
    <w:bookmarkEnd w:id="1"/>
    <w:p w:rsidR="00754FA6" w:rsidRPr="00222D39" w:rsidRDefault="00222D39" w:rsidP="00222D39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Biorąc pod uwagę powyższe </w:t>
      </w:r>
      <w:r w:rsidR="00422B49">
        <w:rPr>
          <w:rFonts w:ascii="Times New Roman" w:hAnsi="Times New Roman" w:cs="Times New Roman"/>
        </w:rPr>
        <w:t>Zamawiający  zmienia termi</w:t>
      </w:r>
      <w:r>
        <w:rPr>
          <w:rFonts w:ascii="Times New Roman" w:hAnsi="Times New Roman" w:cs="Times New Roman"/>
        </w:rPr>
        <w:t xml:space="preserve">n składania ofert  z dnia 06.05.2024 r. do godz. 10:00  </w:t>
      </w:r>
      <w:r w:rsidR="00422B49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  <w:b/>
          <w:highlight w:val="yellow"/>
        </w:rPr>
        <w:t>08.05.2024 r. do godz. 13:00</w:t>
      </w:r>
      <w:r w:rsidR="00422B49" w:rsidRPr="00422B49">
        <w:rPr>
          <w:rFonts w:ascii="Times New Roman" w:hAnsi="Times New Roman" w:cs="Times New Roman"/>
          <w:b/>
          <w:highlight w:val="yellow"/>
        </w:rPr>
        <w:t>.</w:t>
      </w:r>
    </w:p>
    <w:p w:rsidR="00422B49" w:rsidRDefault="00754FA6" w:rsidP="00422B49">
      <w:pPr>
        <w:ind w:right="-1"/>
        <w:jc w:val="both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Powyższa zmiana treści Zaproszenia stanowi jej integralną część</w:t>
      </w:r>
      <w:r w:rsidR="00422B49">
        <w:rPr>
          <w:rFonts w:ascii="Times New Roman" w:hAnsi="Times New Roman" w:cs="Times New Roman"/>
        </w:rPr>
        <w:t>.</w:t>
      </w:r>
    </w:p>
    <w:p w:rsidR="00754FA6" w:rsidRPr="00422B49" w:rsidRDefault="00754FA6" w:rsidP="00754FA6">
      <w:pPr>
        <w:pStyle w:val="Bezodstpw"/>
        <w:ind w:left="3540" w:firstLine="708"/>
        <w:jc w:val="center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Kierownik</w:t>
      </w:r>
    </w:p>
    <w:p w:rsidR="00754FA6" w:rsidRPr="00422B49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wieloosobowych stanowisk ds. Zamówień</w:t>
      </w:r>
    </w:p>
    <w:p w:rsidR="00754FA6" w:rsidRPr="00422B49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Publicznych i Kontraktowania Wydatków</w:t>
      </w:r>
    </w:p>
    <w:p w:rsidR="00754FA6" w:rsidRPr="00422B49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(-)</w:t>
      </w:r>
    </w:p>
    <w:p w:rsidR="00754FA6" w:rsidRPr="00422B49" w:rsidRDefault="00754FA6" w:rsidP="00754FA6">
      <w:pPr>
        <w:pStyle w:val="Bezodstpw"/>
        <w:ind w:left="4248"/>
        <w:jc w:val="center"/>
        <w:rPr>
          <w:rFonts w:ascii="Times New Roman" w:hAnsi="Times New Roman" w:cs="Times New Roman"/>
          <w:b/>
        </w:rPr>
      </w:pPr>
      <w:r w:rsidRPr="00422B49">
        <w:rPr>
          <w:rFonts w:ascii="Times New Roman" w:hAnsi="Times New Roman" w:cs="Times New Roman"/>
          <w:b/>
        </w:rPr>
        <w:t>Maria Lech-Bielecka</w:t>
      </w:r>
    </w:p>
    <w:p w:rsidR="00754FA6" w:rsidRPr="00422B49" w:rsidRDefault="00754FA6" w:rsidP="00754FA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23A7A" w:rsidRPr="00422B49" w:rsidRDefault="00023A7A" w:rsidP="00754FA6">
      <w:pPr>
        <w:spacing w:line="240" w:lineRule="auto"/>
        <w:ind w:left="5528"/>
        <w:jc w:val="center"/>
        <w:rPr>
          <w:rFonts w:ascii="Times New Roman" w:hAnsi="Times New Roman" w:cs="Times New Roman"/>
        </w:rPr>
      </w:pPr>
    </w:p>
    <w:sectPr w:rsidR="00023A7A" w:rsidRPr="00422B49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3" w:rsidRDefault="00394DCE" w:rsidP="00605423">
    <w:pPr>
      <w:pStyle w:val="Stopka"/>
      <w:tabs>
        <w:tab w:val="clear" w:pos="4536"/>
        <w:tab w:val="clear" w:pos="9072"/>
        <w:tab w:val="left" w:pos="2747"/>
      </w:tabs>
    </w:pPr>
    <w:r w:rsidRPr="00394DCE">
      <w:rPr>
        <w:noProof/>
        <w:lang w:eastAsia="pl-PL"/>
      </w:rPr>
      <w:drawing>
        <wp:inline distT="0" distB="0" distL="0" distR="0">
          <wp:extent cx="5759060" cy="44221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394DCE" w:rsidRDefault="00394DCE" w:rsidP="00394DCE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94DCE" w:rsidRPr="00422B49" w:rsidRDefault="00394DCE" w:rsidP="00394DCE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 xml:space="preserve">                </w:t>
    </w:r>
  </w:p>
  <w:p w:rsidR="00463BA3" w:rsidRPr="00422B49" w:rsidRDefault="00394DCE" w:rsidP="00394DCE">
    <w:pPr>
      <w:pStyle w:val="Nagwek"/>
      <w:jc w:val="center"/>
      <w:rPr>
        <w:rFonts w:ascii="Times New Roman" w:hAnsi="Times New Roman" w:cs="Times New Roman"/>
      </w:rPr>
    </w:pP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</w:rPr>
      <w:t xml:space="preserve">Numer sprawy: </w:t>
    </w:r>
    <w:r w:rsidR="00D54BD9">
      <w:rPr>
        <w:rFonts w:ascii="Times New Roman" w:hAnsi="Times New Roman" w:cs="Times New Roman"/>
        <w:b/>
      </w:rPr>
      <w:t>09</w:t>
    </w:r>
    <w:r w:rsidRPr="00422B49">
      <w:rPr>
        <w:rFonts w:ascii="Times New Roman" w:hAnsi="Times New Roman" w:cs="Times New Roman"/>
        <w:b/>
      </w:rPr>
      <w:t>/ZK/2024/KO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1EC9"/>
    <w:rsid w:val="00022C92"/>
    <w:rsid w:val="00023A7A"/>
    <w:rsid w:val="00033DFD"/>
    <w:rsid w:val="00044D23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3D7A"/>
    <w:rsid w:val="000C53E0"/>
    <w:rsid w:val="000E7AFD"/>
    <w:rsid w:val="000F04B1"/>
    <w:rsid w:val="00117667"/>
    <w:rsid w:val="00132228"/>
    <w:rsid w:val="00137C5B"/>
    <w:rsid w:val="00141DC9"/>
    <w:rsid w:val="00152C1B"/>
    <w:rsid w:val="00154A7A"/>
    <w:rsid w:val="00157923"/>
    <w:rsid w:val="00157B6E"/>
    <w:rsid w:val="0016753F"/>
    <w:rsid w:val="00167D46"/>
    <w:rsid w:val="00172146"/>
    <w:rsid w:val="0017224B"/>
    <w:rsid w:val="00181607"/>
    <w:rsid w:val="00193E98"/>
    <w:rsid w:val="001A411F"/>
    <w:rsid w:val="001F2391"/>
    <w:rsid w:val="0020006F"/>
    <w:rsid w:val="00204290"/>
    <w:rsid w:val="002042D7"/>
    <w:rsid w:val="00222D39"/>
    <w:rsid w:val="002246B5"/>
    <w:rsid w:val="00244D46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36DA"/>
    <w:rsid w:val="002D3BD6"/>
    <w:rsid w:val="002D6EC3"/>
    <w:rsid w:val="002E0D03"/>
    <w:rsid w:val="002E4A5A"/>
    <w:rsid w:val="002E7004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94DCE"/>
    <w:rsid w:val="003A68E0"/>
    <w:rsid w:val="003B118A"/>
    <w:rsid w:val="003D0A23"/>
    <w:rsid w:val="003F5CC4"/>
    <w:rsid w:val="00411D2F"/>
    <w:rsid w:val="004128C8"/>
    <w:rsid w:val="00420EC1"/>
    <w:rsid w:val="00422B49"/>
    <w:rsid w:val="00425DC1"/>
    <w:rsid w:val="004417B4"/>
    <w:rsid w:val="0044479A"/>
    <w:rsid w:val="004535E1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60B7"/>
    <w:rsid w:val="00587798"/>
    <w:rsid w:val="005968E2"/>
    <w:rsid w:val="005A5EC9"/>
    <w:rsid w:val="005A67FE"/>
    <w:rsid w:val="005A70AC"/>
    <w:rsid w:val="005B236B"/>
    <w:rsid w:val="005B383D"/>
    <w:rsid w:val="005B52B7"/>
    <w:rsid w:val="005C4DD3"/>
    <w:rsid w:val="005D4042"/>
    <w:rsid w:val="005E20E6"/>
    <w:rsid w:val="005E4B2D"/>
    <w:rsid w:val="005F1BA1"/>
    <w:rsid w:val="005F53B6"/>
    <w:rsid w:val="005F7519"/>
    <w:rsid w:val="005F790C"/>
    <w:rsid w:val="00601421"/>
    <w:rsid w:val="00605423"/>
    <w:rsid w:val="00612772"/>
    <w:rsid w:val="0063076E"/>
    <w:rsid w:val="0064631F"/>
    <w:rsid w:val="006640DD"/>
    <w:rsid w:val="00665931"/>
    <w:rsid w:val="00685EBD"/>
    <w:rsid w:val="00690818"/>
    <w:rsid w:val="00695B0C"/>
    <w:rsid w:val="006B7DEF"/>
    <w:rsid w:val="006C0A88"/>
    <w:rsid w:val="006C5AFD"/>
    <w:rsid w:val="006D042B"/>
    <w:rsid w:val="006D33E1"/>
    <w:rsid w:val="006F3967"/>
    <w:rsid w:val="007146E1"/>
    <w:rsid w:val="00727EA3"/>
    <w:rsid w:val="00735719"/>
    <w:rsid w:val="007420FB"/>
    <w:rsid w:val="00745ED8"/>
    <w:rsid w:val="0074696C"/>
    <w:rsid w:val="00751FBE"/>
    <w:rsid w:val="00754FA6"/>
    <w:rsid w:val="00756A8D"/>
    <w:rsid w:val="00761914"/>
    <w:rsid w:val="00761AB5"/>
    <w:rsid w:val="00762D46"/>
    <w:rsid w:val="00767E6B"/>
    <w:rsid w:val="0077042F"/>
    <w:rsid w:val="00781BAF"/>
    <w:rsid w:val="007846F4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5525D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8F57C3"/>
    <w:rsid w:val="0090678B"/>
    <w:rsid w:val="00925A61"/>
    <w:rsid w:val="009373B7"/>
    <w:rsid w:val="00957D95"/>
    <w:rsid w:val="009840B1"/>
    <w:rsid w:val="00987796"/>
    <w:rsid w:val="009916CA"/>
    <w:rsid w:val="00995298"/>
    <w:rsid w:val="009A2AAD"/>
    <w:rsid w:val="009D1B62"/>
    <w:rsid w:val="009E7CE9"/>
    <w:rsid w:val="00A13B43"/>
    <w:rsid w:val="00A34495"/>
    <w:rsid w:val="00A73BAC"/>
    <w:rsid w:val="00A8231E"/>
    <w:rsid w:val="00A840FC"/>
    <w:rsid w:val="00AA0791"/>
    <w:rsid w:val="00AA2FAC"/>
    <w:rsid w:val="00AA5AFE"/>
    <w:rsid w:val="00AE22BF"/>
    <w:rsid w:val="00AE68A8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87E17"/>
    <w:rsid w:val="00BB5ACD"/>
    <w:rsid w:val="00BC33FC"/>
    <w:rsid w:val="00BC351D"/>
    <w:rsid w:val="00BD0948"/>
    <w:rsid w:val="00BF1F6E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A1EC9"/>
    <w:rsid w:val="00CB02BC"/>
    <w:rsid w:val="00CB2BAB"/>
    <w:rsid w:val="00CB771F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54BD9"/>
    <w:rsid w:val="00D632AF"/>
    <w:rsid w:val="00D65B5F"/>
    <w:rsid w:val="00D8784A"/>
    <w:rsid w:val="00DA02F1"/>
    <w:rsid w:val="00DB6526"/>
    <w:rsid w:val="00DB70F0"/>
    <w:rsid w:val="00DC1F8E"/>
    <w:rsid w:val="00DC5079"/>
    <w:rsid w:val="00DC526A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63DC0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466D0"/>
    <w:rsid w:val="00F46B00"/>
    <w:rsid w:val="00F505B4"/>
    <w:rsid w:val="00F53686"/>
    <w:rsid w:val="00F5437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AE065219-E844-4CF3-932B-D1AF62F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B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B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B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4B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4B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BD9"/>
    <w:rPr>
      <w:vertAlign w:val="superscript"/>
    </w:rPr>
  </w:style>
  <w:style w:type="paragraph" w:customStyle="1" w:styleId="label">
    <w:name w:val="label"/>
    <w:basedOn w:val="Normalny"/>
    <w:rsid w:val="002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2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F23B-C6AB-40B4-BD5B-65A21F0A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Maria Lech-Bielecka</cp:lastModifiedBy>
  <cp:revision>4</cp:revision>
  <cp:lastPrinted>2024-04-29T13:50:00Z</cp:lastPrinted>
  <dcterms:created xsi:type="dcterms:W3CDTF">2024-04-29T13:12:00Z</dcterms:created>
  <dcterms:modified xsi:type="dcterms:W3CDTF">2024-04-29T13:57:00Z</dcterms:modified>
</cp:coreProperties>
</file>