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5D4037">
        <w:rPr>
          <w:rFonts w:asciiTheme="majorHAnsi" w:hAnsiTheme="majorHAnsi"/>
          <w:sz w:val="20"/>
          <w:szCs w:val="20"/>
        </w:rPr>
        <w:t>12</w:t>
      </w:r>
      <w:r w:rsidR="00B347A5">
        <w:rPr>
          <w:rFonts w:asciiTheme="majorHAnsi" w:hAnsiTheme="majorHAnsi"/>
          <w:sz w:val="20"/>
          <w:szCs w:val="20"/>
        </w:rPr>
        <w:t>.12</w:t>
      </w:r>
      <w:r w:rsidR="00C80F03">
        <w:rPr>
          <w:rFonts w:asciiTheme="majorHAnsi" w:hAnsiTheme="majorHAnsi"/>
          <w:sz w:val="20"/>
          <w:szCs w:val="20"/>
        </w:rPr>
        <w:t>.2024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Default="00D82244" w:rsidP="004C4F5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047623">
        <w:rPr>
          <w:rFonts w:asciiTheme="majorHAnsi" w:hAnsiTheme="majorHAnsi"/>
          <w:b/>
          <w:sz w:val="20"/>
          <w:szCs w:val="20"/>
        </w:rPr>
        <w:t>Dostawę</w:t>
      </w:r>
      <w:r w:rsidR="00B27D00">
        <w:rPr>
          <w:rFonts w:asciiTheme="majorHAnsi" w:hAnsiTheme="majorHAnsi"/>
          <w:b/>
          <w:sz w:val="20"/>
          <w:szCs w:val="20"/>
        </w:rPr>
        <w:t xml:space="preserve"> </w:t>
      </w:r>
      <w:r w:rsidR="001F700F">
        <w:rPr>
          <w:rFonts w:asciiTheme="majorHAnsi" w:hAnsiTheme="majorHAnsi"/>
          <w:b/>
          <w:sz w:val="20"/>
          <w:szCs w:val="20"/>
        </w:rPr>
        <w:t>Gogli VR do Szkół ZDZ w Kielcach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5C661C" w:rsidRPr="001F700F" w:rsidRDefault="00D82244" w:rsidP="001F700F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1F700F">
        <w:rPr>
          <w:rFonts w:asciiTheme="majorHAnsi" w:hAnsiTheme="majorHAnsi" w:cs="Calibri"/>
          <w:b/>
          <w:sz w:val="20"/>
          <w:szCs w:val="20"/>
        </w:rPr>
        <w:t xml:space="preserve"> </w:t>
      </w:r>
      <w:r w:rsidR="005C661C" w:rsidRPr="001F700F">
        <w:rPr>
          <w:rFonts w:asciiTheme="majorHAnsi" w:hAnsiTheme="majorHAnsi"/>
          <w:sz w:val="20"/>
          <w:szCs w:val="20"/>
        </w:rPr>
        <w:t>Dostawa</w:t>
      </w:r>
      <w:r w:rsidR="001F700F" w:rsidRPr="001F700F">
        <w:rPr>
          <w:rFonts w:asciiTheme="majorHAnsi" w:hAnsiTheme="majorHAnsi"/>
          <w:sz w:val="20"/>
          <w:szCs w:val="20"/>
        </w:rPr>
        <w:t xml:space="preserve"> Gogli VR do Szkół ZDZ w Kielcach</w:t>
      </w:r>
      <w:r w:rsidR="00B27D00" w:rsidRPr="001F700F">
        <w:rPr>
          <w:rFonts w:asciiTheme="majorHAnsi" w:hAnsiTheme="majorHAnsi"/>
          <w:sz w:val="20"/>
          <w:szCs w:val="20"/>
        </w:rPr>
        <w:t>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0312E7">
        <w:rPr>
          <w:rFonts w:asciiTheme="majorHAnsi" w:hAnsiTheme="majorHAnsi"/>
          <w:sz w:val="20"/>
          <w:szCs w:val="20"/>
        </w:rPr>
        <w:t xml:space="preserve"> Biuro Zakładu ZDZ</w:t>
      </w:r>
      <w:r w:rsidR="00190FEF" w:rsidRPr="00190FEF">
        <w:rPr>
          <w:rFonts w:asciiTheme="majorHAnsi" w:hAnsiTheme="majorHAnsi"/>
          <w:sz w:val="20"/>
          <w:szCs w:val="20"/>
        </w:rPr>
        <w:t xml:space="preserve">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</w:t>
      </w:r>
      <w:r w:rsidR="000312E7">
        <w:rPr>
          <w:rFonts w:asciiTheme="majorHAnsi" w:hAnsiTheme="majorHAnsi"/>
          <w:sz w:val="20"/>
          <w:szCs w:val="20"/>
          <w:lang w:eastAsia="pl-PL"/>
        </w:rPr>
        <w:t xml:space="preserve"> Śląska 9</w:t>
      </w:r>
      <w:r w:rsidR="00B27D00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="000312E7">
        <w:rPr>
          <w:rFonts w:asciiTheme="majorHAnsi" w:hAnsiTheme="majorHAnsi"/>
          <w:sz w:val="20"/>
          <w:szCs w:val="20"/>
          <w:lang w:eastAsia="pl-PL"/>
        </w:rPr>
        <w:t>25-328 Kielce</w:t>
      </w:r>
    </w:p>
    <w:p w:rsidR="00D82244" w:rsidRPr="00CD36C2" w:rsidRDefault="00D82244" w:rsidP="008277ED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</w:rPr>
      </w:pPr>
      <w:r w:rsidRPr="008277ED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277ED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8277ED">
        <w:rPr>
          <w:rFonts w:asciiTheme="majorHAnsi" w:hAnsiTheme="majorHAnsi" w:cs="Calibri"/>
          <w:sz w:val="20"/>
          <w:szCs w:val="20"/>
        </w:rPr>
        <w:t>Przedmio</w:t>
      </w:r>
      <w:r w:rsidR="001227CD">
        <w:rPr>
          <w:rFonts w:asciiTheme="majorHAnsi" w:hAnsiTheme="majorHAnsi" w:cs="Calibri"/>
          <w:sz w:val="20"/>
          <w:szCs w:val="20"/>
        </w:rPr>
        <w:t>t zamówienia nale</w:t>
      </w:r>
      <w:r w:rsidR="006D2145">
        <w:rPr>
          <w:rFonts w:asciiTheme="majorHAnsi" w:hAnsiTheme="majorHAnsi" w:cs="Calibri"/>
          <w:sz w:val="20"/>
          <w:szCs w:val="20"/>
        </w:rPr>
        <w:t xml:space="preserve">ży dostarczyć </w:t>
      </w:r>
      <w:r w:rsidR="006D2145" w:rsidRPr="00CD36C2">
        <w:rPr>
          <w:rFonts w:asciiTheme="majorHAnsi" w:hAnsiTheme="majorHAnsi" w:cs="Calibri"/>
          <w:sz w:val="20"/>
          <w:szCs w:val="20"/>
        </w:rPr>
        <w:t xml:space="preserve">do </w:t>
      </w:r>
      <w:r w:rsidR="00CD36C2" w:rsidRPr="00CD36C2">
        <w:rPr>
          <w:rFonts w:asciiTheme="majorHAnsi" w:hAnsiTheme="majorHAnsi" w:cs="Calibri"/>
          <w:sz w:val="20"/>
          <w:szCs w:val="20"/>
        </w:rPr>
        <w:t>30 grudnia 2024 roku</w:t>
      </w:r>
      <w:r w:rsidR="00D722B5" w:rsidRPr="00CD36C2">
        <w:rPr>
          <w:rFonts w:asciiTheme="majorHAnsi" w:hAnsiTheme="majorHAnsi" w:cs="Calibri"/>
          <w:sz w:val="20"/>
          <w:szCs w:val="20"/>
        </w:rPr>
        <w:t>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AF0A13">
        <w:rPr>
          <w:rFonts w:asciiTheme="majorHAnsi" w:eastAsia="Times New Roman" w:hAnsiTheme="majorHAnsi"/>
          <w:b/>
          <w:sz w:val="20"/>
          <w:szCs w:val="20"/>
          <w:lang w:eastAsia="pl-PL"/>
        </w:rPr>
        <w:t>17</w:t>
      </w:r>
      <w:r w:rsidR="002969A4">
        <w:rPr>
          <w:rFonts w:asciiTheme="majorHAnsi" w:eastAsia="Times New Roman" w:hAnsiTheme="majorHAnsi"/>
          <w:b/>
          <w:sz w:val="20"/>
          <w:szCs w:val="20"/>
          <w:lang w:eastAsia="pl-PL"/>
        </w:rPr>
        <w:t>-12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-2024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F66093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1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165F9D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10.25pt;width:385.05pt;height:35.1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16703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2969A4" w:rsidRPr="005C661C">
        <w:rPr>
          <w:rFonts w:asciiTheme="majorHAnsi" w:hAnsiTheme="majorHAnsi"/>
          <w:b/>
          <w:sz w:val="20"/>
          <w:szCs w:val="20"/>
        </w:rPr>
        <w:t>D</w:t>
      </w:r>
      <w:r w:rsidR="002969A4">
        <w:rPr>
          <w:rFonts w:asciiTheme="majorHAnsi" w:hAnsiTheme="majorHAnsi"/>
          <w:b/>
          <w:sz w:val="20"/>
          <w:szCs w:val="20"/>
        </w:rPr>
        <w:t>ostawa</w:t>
      </w:r>
      <w:r w:rsidR="00167031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167031">
        <w:rPr>
          <w:rFonts w:asciiTheme="majorHAnsi" w:hAnsiTheme="majorHAnsi"/>
          <w:b/>
          <w:sz w:val="20"/>
          <w:szCs w:val="20"/>
        </w:rPr>
        <w:t>Gogli VR do Szkół ZDZ w Kielcach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AF0A13">
        <w:rPr>
          <w:rFonts w:asciiTheme="majorHAnsi" w:hAnsiTheme="majorHAnsi"/>
          <w:b/>
          <w:sz w:val="20"/>
          <w:szCs w:val="20"/>
        </w:rPr>
        <w:t>17</w:t>
      </w:r>
      <w:r w:rsidR="002969A4">
        <w:rPr>
          <w:rFonts w:asciiTheme="majorHAnsi" w:hAnsiTheme="majorHAnsi"/>
          <w:b/>
          <w:sz w:val="20"/>
          <w:szCs w:val="20"/>
        </w:rPr>
        <w:t>-12</w:t>
      </w:r>
      <w:r w:rsidR="00FE040E" w:rsidRPr="00D722B5">
        <w:rPr>
          <w:rFonts w:asciiTheme="majorHAnsi" w:hAnsiTheme="majorHAnsi"/>
          <w:b/>
          <w:sz w:val="20"/>
          <w:szCs w:val="20"/>
        </w:rPr>
        <w:t>-2024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7F024D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9A5D82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82244" w:rsidRPr="00607D23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D82244"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0D4841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0D4841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0D4841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0D4841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0D4841">
        <w:rPr>
          <w:rFonts w:asciiTheme="majorHAnsi" w:hAnsiTheme="majorHAnsi"/>
          <w:sz w:val="18"/>
          <w:szCs w:val="18"/>
          <w:lang w:eastAsia="pl-PL"/>
        </w:rPr>
        <w:t>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0D4841" w:rsidRDefault="00D82244" w:rsidP="00D82244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0D4841" w:rsidRDefault="00D82244" w:rsidP="000D4841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E756D" w:rsidRPr="00673740" w:rsidRDefault="00931D04" w:rsidP="0067374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7F024D" w:rsidRDefault="007F024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3E7BBA" w:rsidRDefault="00B72C91" w:rsidP="0022453A">
      <w:pPr>
        <w:jc w:val="both"/>
        <w:rPr>
          <w:rFonts w:asciiTheme="majorHAnsi" w:hAnsiTheme="majorHAnsi"/>
          <w:b/>
          <w:sz w:val="20"/>
          <w:szCs w:val="20"/>
        </w:rPr>
      </w:pPr>
      <w:r w:rsidRPr="003E7BBA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 w:rsidRPr="003E7BBA">
        <w:rPr>
          <w:rFonts w:asciiTheme="majorHAnsi" w:eastAsia="Times New Roman" w:hAnsiTheme="majorHAnsi"/>
          <w:sz w:val="20"/>
          <w:szCs w:val="20"/>
        </w:rPr>
        <w:t>:</w:t>
      </w:r>
      <w:r w:rsidRPr="003E7BBA">
        <w:rPr>
          <w:rFonts w:asciiTheme="majorHAnsi" w:eastAsia="Times New Roman" w:hAnsiTheme="majorHAnsi"/>
          <w:sz w:val="20"/>
          <w:szCs w:val="20"/>
        </w:rPr>
        <w:t xml:space="preserve"> 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395584">
        <w:rPr>
          <w:rFonts w:asciiTheme="majorHAnsi" w:hAnsiTheme="majorHAnsi"/>
          <w:b/>
          <w:sz w:val="20"/>
          <w:szCs w:val="20"/>
        </w:rPr>
        <w:t>Gogli VR do Szkół ZDZ w Kielcach</w:t>
      </w:r>
    </w:p>
    <w:p w:rsidR="007D1A99" w:rsidRPr="003E7BBA" w:rsidRDefault="007D1A99" w:rsidP="000D0132">
      <w:pPr>
        <w:suppressAutoHyphens/>
        <w:autoSpaceDN w:val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3E7BBA" w:rsidRPr="003E7BBA" w:rsidRDefault="003E7BBA" w:rsidP="003E7BBA">
      <w:pPr>
        <w:pStyle w:val="Nagwek1"/>
        <w:numPr>
          <w:ilvl w:val="0"/>
          <w:numId w:val="45"/>
        </w:numPr>
        <w:spacing w:before="0"/>
        <w:rPr>
          <w:b/>
          <w:sz w:val="20"/>
          <w:szCs w:val="20"/>
        </w:rPr>
      </w:pPr>
      <w:r w:rsidRPr="003E7BBA">
        <w:rPr>
          <w:b/>
          <w:sz w:val="20"/>
          <w:szCs w:val="20"/>
        </w:rPr>
        <w:t xml:space="preserve">Okulary VR – VAT 23% - 10 szt. </w:t>
      </w:r>
    </w:p>
    <w:tbl>
      <w:tblPr>
        <w:tblStyle w:val="Tabelasiatki1jasnaakcent18"/>
        <w:tblW w:w="9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6094"/>
      </w:tblGrid>
      <w:tr w:rsidR="003E7BBA" w:rsidRPr="003E7BBA" w:rsidTr="00FB2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  <w:vAlign w:val="center"/>
            <w:hideMark/>
          </w:tcPr>
          <w:p w:rsidR="003E7BBA" w:rsidRPr="003E7BBA" w:rsidRDefault="003E7BBA" w:rsidP="00FB260F">
            <w:pPr>
              <w:rPr>
                <w:rFonts w:asciiTheme="majorHAnsi" w:eastAsia="Arial" w:hAnsiTheme="majorHAnsi" w:cstheme="minorHAnsi"/>
                <w:b w:val="0"/>
                <w:sz w:val="20"/>
                <w:szCs w:val="20"/>
              </w:rPr>
            </w:pPr>
            <w:bookmarkStart w:id="0" w:name="_Hlk184885725"/>
            <w:r w:rsidRPr="003E7BBA">
              <w:rPr>
                <w:rFonts w:asciiTheme="majorHAnsi" w:eastAsia="Arial" w:hAnsiTheme="majorHAnsi" w:cstheme="minorHAnsi"/>
                <w:b w:val="0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  <w:vAlign w:val="center"/>
            <w:hideMark/>
          </w:tcPr>
          <w:p w:rsidR="003E7BBA" w:rsidRPr="003E7BBA" w:rsidRDefault="003E7BBA" w:rsidP="00FB2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inorHAnsi"/>
                <w:b w:val="0"/>
                <w:sz w:val="20"/>
                <w:szCs w:val="20"/>
              </w:rPr>
            </w:pPr>
            <w:r w:rsidRPr="003E7BBA">
              <w:rPr>
                <w:rFonts w:asciiTheme="majorHAnsi" w:eastAsia="Arial" w:hAnsiTheme="majorHAnsi" w:cstheme="minorHAnsi"/>
                <w:b w:val="0"/>
                <w:sz w:val="20"/>
                <w:szCs w:val="20"/>
              </w:rPr>
              <w:t>NAZWA KOMPONENTU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  <w:vAlign w:val="center"/>
            <w:hideMark/>
          </w:tcPr>
          <w:p w:rsidR="003E7BBA" w:rsidRPr="003E7BBA" w:rsidRDefault="003E7BBA" w:rsidP="00FB2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3E7BBA">
              <w:rPr>
                <w:rFonts w:asciiTheme="majorHAnsi" w:hAnsiTheme="majorHAnsi" w:cstheme="minorHAnsi"/>
                <w:b w:val="0"/>
                <w:sz w:val="20"/>
                <w:szCs w:val="20"/>
              </w:rPr>
              <w:t>WYMAGANE MINIMALNE PARAMETRY TECHNICZNE</w:t>
            </w:r>
          </w:p>
        </w:tc>
      </w:tr>
      <w:tr w:rsidR="003E7BBA" w:rsidRPr="003E7BBA" w:rsidTr="00FB260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  <w:vAlign w:val="center"/>
          </w:tcPr>
          <w:p w:rsidR="003E7BBA" w:rsidRPr="003E7BBA" w:rsidRDefault="003E7BBA" w:rsidP="00FB260F">
            <w:pPr>
              <w:ind w:left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Fonts w:asciiTheme="majorHAnsi" w:hAnsiTheme="majorHAnsi" w:cstheme="minorHAnsi"/>
                <w:sz w:val="20"/>
                <w:szCs w:val="20"/>
              </w:rPr>
              <w:t>Gogle VR</w:t>
            </w:r>
          </w:p>
        </w:tc>
      </w:tr>
      <w:bookmarkEnd w:id="0"/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Pojemność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512 GB</w:t>
            </w:r>
          </w:p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8GB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Procesor CPU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8 rdzeniowy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2064x2208 na oko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Min. 120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Pole widzenia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110 stopni w poziomie</w:t>
            </w:r>
          </w:p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96 stopni w pionie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Dźwięk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Wbudowane głośniki stereo z dźwiękiem przestrzennym 3D.</w:t>
            </w:r>
          </w:p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Gniazdo audio 3,5mm umożliwiające podłączenie słuchawek i przesyłanie dźwięku do zewnętrznych urządzeń audio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Regulacja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Możliwość płynnej regulacji soczewek, IPD w zakresie od 58 do 71 mm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Kontrolery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Konstrukcja kontrolerów bez pierścieni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spellStart"/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Haptyka</w:t>
            </w:r>
            <w:proofErr w:type="spellEnd"/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Obsługa technologii haptycznego sprzężenia zwrotnego 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Śledzenie dłoni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Min. 2 kamery RGB umożliwiające nawigacje bez użycia kontrolerów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Dioda LED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Zewnętrzna dioda świecąca inforumująca osoby w pobliżu o uruchomionych kamerach zewnętrznych 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Android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Bateria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Min. 3600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mAh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 z możliwością szybkiego ładowania QC3.0 umożliwiającą naładowanie gogli w maks. 180 minut do pełna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Łączność bezprzewodowa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/>
                <w:sz w:val="20"/>
                <w:szCs w:val="20"/>
                <w:lang w:val="en-US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Wi-Fi 6E, Streaming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>WiFi</w:t>
            </w:r>
            <w:proofErr w:type="spellEnd"/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Waga 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</w:pP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>Nie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>większa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>niż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515g </w:t>
            </w:r>
          </w:p>
        </w:tc>
      </w:tr>
      <w:tr w:rsidR="003E7BBA" w:rsidRPr="003E7BBA" w:rsidTr="00FB260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  <w:vAlign w:val="center"/>
          </w:tcPr>
          <w:p w:rsidR="003E7BBA" w:rsidRPr="003E7BBA" w:rsidRDefault="003E7BBA" w:rsidP="00FB260F">
            <w:pPr>
              <w:ind w:left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Fonts w:asciiTheme="majorHAnsi" w:hAnsiTheme="majorHAnsi" w:cstheme="minorHAnsi"/>
                <w:sz w:val="20"/>
                <w:szCs w:val="20"/>
              </w:rPr>
              <w:t>Kontrolery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Kontrolery gogli VR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Śledzenie ruchu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6DOF (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Degrees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 of </w:t>
            </w:r>
            <w:proofErr w:type="spellStart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Freedom</w:t>
            </w:r>
            <w:proofErr w:type="spellEnd"/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) – pełne śledzenie ruchów w przestrzeni 3D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Czujniki pojemnościowe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Tak – Śledzenie kciuka i palców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Śledzenie dłoni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Tak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Przyciski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Przycisk włączania</w:t>
            </w:r>
          </w:p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Przycisk domowy (HOME)</w:t>
            </w:r>
          </w:p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Przycisk głośności</w:t>
            </w:r>
          </w:p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Joystick analogowy</w:t>
            </w:r>
          </w:p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Spust na palec środkowy i wskazujący</w:t>
            </w:r>
          </w:p>
          <w:p w:rsidR="003E7BBA" w:rsidRPr="003E7BBA" w:rsidRDefault="003E7BBA" w:rsidP="003E7BBA">
            <w:pPr>
              <w:pStyle w:val="Akapitzlist"/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Pojemnościowy czujnik pod kciuk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Baterie AA (wymienne)</w:t>
            </w:r>
          </w:p>
        </w:tc>
      </w:tr>
      <w:tr w:rsidR="003E7BBA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3E7BBA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3E7BBA" w:rsidRPr="003E7BBA" w:rsidRDefault="003E7BBA" w:rsidP="00FB2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 w:rsidRPr="003E7BBA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Antypoślizgowy, umożliwiający pewny chwyt</w:t>
            </w:r>
          </w:p>
        </w:tc>
      </w:tr>
      <w:tr w:rsidR="00990DBB" w:rsidRPr="003E7BBA" w:rsidTr="00990DB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6D9F1" w:themeFill="text2" w:themeFillTint="33"/>
          </w:tcPr>
          <w:p w:rsidR="00990DBB" w:rsidRPr="003E7BBA" w:rsidRDefault="00990DBB" w:rsidP="00FB260F">
            <w:pPr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 xml:space="preserve">          Akcesoria</w:t>
            </w:r>
          </w:p>
        </w:tc>
      </w:tr>
      <w:tr w:rsidR="00990DBB" w:rsidRPr="003E7BBA" w:rsidTr="00FB26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990DBB" w:rsidRPr="003E7BBA" w:rsidRDefault="00990DBB" w:rsidP="003E7BBA">
            <w:pPr>
              <w:numPr>
                <w:ilvl w:val="0"/>
                <w:numId w:val="46"/>
              </w:numPr>
              <w:suppressAutoHyphens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990DBB" w:rsidRPr="003E7BBA" w:rsidRDefault="00990DBB" w:rsidP="00F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990DBB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Jednorazowe nakładki na twarz do gogli VR</w:t>
            </w:r>
          </w:p>
        </w:tc>
        <w:tc>
          <w:tcPr>
            <w:tcW w:w="60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990DBB" w:rsidRPr="00990DBB" w:rsidRDefault="00165F9D" w:rsidP="00990DBB">
            <w:pPr>
              <w:pStyle w:val="Akapitzlist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5</w:t>
            </w:r>
            <w:bookmarkStart w:id="1" w:name="_GoBack"/>
            <w:bookmarkEnd w:id="1"/>
            <w:r w:rsidR="00990DBB">
              <w:rPr>
                <w:rStyle w:val="markedcontent"/>
                <w:rFonts w:asciiTheme="majorHAnsi" w:hAnsiTheme="majorHAnsi" w:cstheme="minorHAnsi"/>
                <w:sz w:val="20"/>
                <w:szCs w:val="20"/>
              </w:rPr>
              <w:t>00 szt.</w:t>
            </w:r>
          </w:p>
        </w:tc>
      </w:tr>
    </w:tbl>
    <w:p w:rsidR="003E7BBA" w:rsidRDefault="003E7BBA" w:rsidP="000D0132">
      <w:pPr>
        <w:suppressAutoHyphens/>
        <w:autoSpaceDN w:val="0"/>
        <w:jc w:val="both"/>
        <w:rPr>
          <w:lang w:val="en-US"/>
        </w:rPr>
      </w:pPr>
    </w:p>
    <w:p w:rsidR="000D0132" w:rsidRDefault="000D0132" w:rsidP="000D0132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6C3108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Biuro Zakładu ZDZ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,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ul. </w:t>
      </w:r>
      <w:r w:rsidR="006C3108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Śląska 9, 25-328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Kielce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</w:p>
    <w:p w:rsidR="00171F1C" w:rsidRPr="00FE040E" w:rsidRDefault="00171F1C" w:rsidP="00171F1C">
      <w:pPr>
        <w:suppressAutoHyphens/>
        <w:autoSpaceDN w:val="0"/>
        <w:rPr>
          <w:rFonts w:asciiTheme="majorHAnsi" w:eastAsia="NSimSun" w:hAnsiTheme="majorHAnsi" w:cs="Arial"/>
          <w:color w:val="FF0000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D722B5" w:rsidRPr="00D722B5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do </w:t>
      </w:r>
      <w:r w:rsidR="004C4F56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30 grudnia 2024 roku.</w:t>
      </w:r>
    </w:p>
    <w:p w:rsidR="00980876" w:rsidRPr="00FE040E" w:rsidRDefault="00980876" w:rsidP="00980876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16165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61659" w:rsidRDefault="00161659" w:rsidP="0016165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F024D" w:rsidRDefault="000E56ED" w:rsidP="000E56E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=</w:t>
      </w: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9E756D">
      <w:pPr>
        <w:jc w:val="center"/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395584">
        <w:rPr>
          <w:rFonts w:asciiTheme="majorHAnsi" w:hAnsiTheme="majorHAnsi"/>
          <w:b/>
          <w:sz w:val="20"/>
          <w:szCs w:val="20"/>
        </w:rPr>
        <w:t>Gogli VR do Szkół ZDZ w Kielcach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890"/>
      </w:tblGrid>
      <w:tr w:rsidR="00957353" w:rsidRPr="00607D23" w:rsidTr="007D13CF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D13CF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hAnsiTheme="majorHAnsi" w:cs="Calibri"/>
          <w:b/>
          <w:smallCaps/>
          <w:sz w:val="18"/>
          <w:szCs w:val="20"/>
        </w:rPr>
      </w:pPr>
      <w:r w:rsidRPr="00395584"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395584" w:rsidRP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18"/>
          <w:szCs w:val="20"/>
          <w:lang w:eastAsia="pl-PL"/>
        </w:rPr>
      </w:pPr>
      <w:r w:rsidRPr="00395584">
        <w:rPr>
          <w:rFonts w:asciiTheme="majorHAnsi" w:hAnsiTheme="majorHAnsi" w:cs="Calibri"/>
          <w:b/>
          <w:smallCaps/>
          <w:sz w:val="18"/>
          <w:szCs w:val="20"/>
          <w:highlight w:val="yellow"/>
        </w:rPr>
        <w:t>(typ/nazwa/producent/symbol oferowanego przedmiotu zamówienia)</w:t>
      </w:r>
    </w:p>
    <w:p w:rsidR="00395584" w:rsidRDefault="00395584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615EEF" w:rsidRDefault="0093203B" w:rsidP="000E56ED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0E56ED" w:rsidRPr="00395584" w:rsidRDefault="000E56ED" w:rsidP="000E56ED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4C4F56" w:rsidRPr="007F024D" w:rsidRDefault="00D82244" w:rsidP="00D82244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F024D" w:rsidRPr="00957353" w:rsidRDefault="007F024D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D13CF" w:rsidRDefault="007D13CF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558C8" w:rsidRDefault="005558C8" w:rsidP="00656B9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F024D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462E4">
        <w:rPr>
          <w:b/>
          <w:sz w:val="20"/>
          <w:szCs w:val="20"/>
          <w:u w:val="single"/>
          <w:lang w:eastAsia="ar-SA"/>
        </w:rPr>
        <w:t>24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047623">
        <w:rPr>
          <w:rFonts w:ascii="Cambria" w:hAnsi="Cambria"/>
          <w:bCs/>
          <w:sz w:val="20"/>
          <w:szCs w:val="20"/>
        </w:rPr>
        <w:t>24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395584">
        <w:rPr>
          <w:rFonts w:asciiTheme="majorHAnsi" w:hAnsiTheme="majorHAnsi"/>
          <w:b/>
          <w:sz w:val="20"/>
          <w:szCs w:val="20"/>
        </w:rPr>
        <w:t>Gogle VR do Szkół ZDZ w Kielcach</w:t>
      </w:r>
      <w:r w:rsidR="00395584" w:rsidRPr="007D13CF">
        <w:rPr>
          <w:rFonts w:ascii="Cambria" w:hAnsi="Cambria"/>
          <w:bCs/>
          <w:sz w:val="20"/>
          <w:szCs w:val="20"/>
        </w:rPr>
        <w:t xml:space="preserve"> </w:t>
      </w:r>
      <w:r w:rsidR="00395584">
        <w:rPr>
          <w:rFonts w:ascii="Cambria" w:hAnsi="Cambria"/>
          <w:bCs/>
          <w:sz w:val="20"/>
          <w:szCs w:val="20"/>
        </w:rPr>
        <w:t xml:space="preserve">zwane </w:t>
      </w:r>
      <w:r w:rsidR="00063453" w:rsidRPr="007D13CF">
        <w:rPr>
          <w:rFonts w:ascii="Cambria" w:hAnsi="Cambria"/>
          <w:bCs/>
          <w:sz w:val="20"/>
          <w:szCs w:val="20"/>
        </w:rPr>
        <w:t xml:space="preserve">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6519C2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656B99">
        <w:rPr>
          <w:rFonts w:asciiTheme="majorHAnsi" w:hAnsiTheme="majorHAnsi"/>
          <w:sz w:val="20"/>
          <w:szCs w:val="20"/>
        </w:rPr>
        <w:t>Biura Zakładu ZDZ w Kielcach</w:t>
      </w:r>
      <w:r w:rsidR="00DB16D8">
        <w:rPr>
          <w:rFonts w:asciiTheme="majorHAnsi" w:hAnsiTheme="majorHAnsi"/>
          <w:sz w:val="20"/>
          <w:szCs w:val="20"/>
        </w:rPr>
        <w:t>,</w:t>
      </w:r>
      <w:r w:rsidR="00E938AD">
        <w:rPr>
          <w:rFonts w:asciiTheme="majorHAnsi" w:hAnsiTheme="majorHAnsi"/>
          <w:sz w:val="20"/>
          <w:szCs w:val="20"/>
        </w:rPr>
        <w:t xml:space="preserve"> </w:t>
      </w:r>
      <w:r w:rsidR="00656B99">
        <w:rPr>
          <w:rFonts w:asciiTheme="majorHAnsi" w:hAnsiTheme="majorHAnsi"/>
          <w:sz w:val="20"/>
          <w:szCs w:val="20"/>
          <w:lang w:eastAsia="pl-PL"/>
        </w:rPr>
        <w:t>ul. Śląska 9, 25</w:t>
      </w:r>
      <w:r w:rsidR="00264789">
        <w:rPr>
          <w:rFonts w:asciiTheme="majorHAnsi" w:hAnsiTheme="majorHAnsi"/>
          <w:sz w:val="20"/>
          <w:szCs w:val="20"/>
          <w:lang w:eastAsia="pl-PL"/>
        </w:rPr>
        <w:t>-</w:t>
      </w:r>
      <w:r w:rsidR="00656B99">
        <w:rPr>
          <w:rFonts w:asciiTheme="majorHAnsi" w:hAnsiTheme="majorHAnsi"/>
          <w:sz w:val="20"/>
          <w:szCs w:val="20"/>
          <w:lang w:eastAsia="pl-PL"/>
        </w:rPr>
        <w:t>328 Kielc</w:t>
      </w:r>
      <w:r w:rsidR="00DB16D8">
        <w:rPr>
          <w:rFonts w:asciiTheme="majorHAnsi" w:hAnsiTheme="majorHAnsi"/>
          <w:sz w:val="20"/>
          <w:szCs w:val="20"/>
          <w:lang w:eastAsia="pl-PL"/>
        </w:rPr>
        <w:t>e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8170CD" w:rsidRPr="00203649">
        <w:rPr>
          <w:rFonts w:ascii="Cambria" w:hAnsi="Cambria" w:cs="Arial"/>
          <w:sz w:val="20"/>
          <w:szCs w:val="20"/>
        </w:rPr>
        <w:t xml:space="preserve"> </w:t>
      </w:r>
      <w:r w:rsidR="008170CD" w:rsidRPr="004C4F56">
        <w:rPr>
          <w:rFonts w:ascii="Cambria" w:hAnsi="Cambria" w:cs="Arial"/>
          <w:sz w:val="20"/>
          <w:szCs w:val="20"/>
        </w:rPr>
        <w:t xml:space="preserve">do </w:t>
      </w:r>
      <w:r w:rsidR="004C4F56" w:rsidRPr="004C4F56">
        <w:rPr>
          <w:rFonts w:ascii="Cambria" w:hAnsi="Cambria" w:cs="Arial"/>
          <w:sz w:val="20"/>
          <w:szCs w:val="20"/>
        </w:rPr>
        <w:t>30 grudnia 2024 roku</w:t>
      </w:r>
      <w:r w:rsidR="004C4F56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5" w:rsidRDefault="006D2145">
      <w:r>
        <w:separator/>
      </w:r>
    </w:p>
  </w:endnote>
  <w:endnote w:type="continuationSeparator" w:id="0">
    <w:p w:rsidR="006D2145" w:rsidRDefault="006D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D2145" w:rsidRDefault="006D2145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165F9D">
              <w:rPr>
                <w:b/>
                <w:noProof/>
                <w:sz w:val="20"/>
                <w:szCs w:val="20"/>
              </w:rPr>
              <w:t>4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165F9D">
              <w:rPr>
                <w:b/>
                <w:noProof/>
                <w:sz w:val="20"/>
                <w:szCs w:val="20"/>
              </w:rPr>
              <w:t>9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5" w:rsidRDefault="006D2145">
      <w:r>
        <w:separator/>
      </w:r>
    </w:p>
  </w:footnote>
  <w:footnote w:type="continuationSeparator" w:id="0">
    <w:p w:rsidR="006D2145" w:rsidRDefault="006D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5" w:rsidRPr="00B347A5" w:rsidRDefault="006D2145" w:rsidP="00B347A5">
    <w:pPr>
      <w:pStyle w:val="Nagwek"/>
    </w:pPr>
    <w:r>
      <w:rPr>
        <w:noProof/>
        <w:lang w:eastAsia="pl-PL"/>
      </w:rPr>
      <w:drawing>
        <wp:inline distT="0" distB="0" distL="0" distR="0" wp14:anchorId="3FCE0863" wp14:editId="5E24903C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24B79"/>
    <w:multiLevelType w:val="hybridMultilevel"/>
    <w:tmpl w:val="6C8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950DC"/>
    <w:multiLevelType w:val="hybridMultilevel"/>
    <w:tmpl w:val="ED103326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AA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3110E4"/>
    <w:multiLevelType w:val="hybridMultilevel"/>
    <w:tmpl w:val="3AF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B63E1"/>
    <w:multiLevelType w:val="hybridMultilevel"/>
    <w:tmpl w:val="0C404DCA"/>
    <w:lvl w:ilvl="0" w:tplc="81143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85964E5"/>
    <w:multiLevelType w:val="hybridMultilevel"/>
    <w:tmpl w:val="2718364C"/>
    <w:lvl w:ilvl="0" w:tplc="64C8DC7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9021D28"/>
    <w:multiLevelType w:val="hybridMultilevel"/>
    <w:tmpl w:val="AE6870FC"/>
    <w:lvl w:ilvl="0" w:tplc="ABB0EA3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13165A"/>
    <w:multiLevelType w:val="hybridMultilevel"/>
    <w:tmpl w:val="80000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230488"/>
    <w:multiLevelType w:val="hybridMultilevel"/>
    <w:tmpl w:val="E57203A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F0EBA"/>
    <w:multiLevelType w:val="hybridMultilevel"/>
    <w:tmpl w:val="32E25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684D0F"/>
    <w:multiLevelType w:val="hybridMultilevel"/>
    <w:tmpl w:val="1C18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90FB2"/>
    <w:multiLevelType w:val="hybridMultilevel"/>
    <w:tmpl w:val="AF864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645750"/>
    <w:multiLevelType w:val="hybridMultilevel"/>
    <w:tmpl w:val="9C366CD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D72BE"/>
    <w:multiLevelType w:val="hybridMultilevel"/>
    <w:tmpl w:val="5A8E86FE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D5F14"/>
    <w:multiLevelType w:val="hybridMultilevel"/>
    <w:tmpl w:val="945866F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</w:num>
  <w:num w:numId="5">
    <w:abstractNumId w:val="10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5"/>
  </w:num>
  <w:num w:numId="10">
    <w:abstractNumId w:val="40"/>
  </w:num>
  <w:num w:numId="11">
    <w:abstractNumId w:val="27"/>
  </w:num>
  <w:num w:numId="12">
    <w:abstractNumId w:val="9"/>
  </w:num>
  <w:num w:numId="13">
    <w:abstractNumId w:val="18"/>
  </w:num>
  <w:num w:numId="14">
    <w:abstractNumId w:val="8"/>
  </w:num>
  <w:num w:numId="15">
    <w:abstractNumId w:val="11"/>
  </w:num>
  <w:num w:numId="16">
    <w:abstractNumId w:val="42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9"/>
  </w:num>
  <w:num w:numId="24">
    <w:abstractNumId w:val="23"/>
  </w:num>
  <w:num w:numId="25">
    <w:abstractNumId w:val="28"/>
  </w:num>
  <w:num w:numId="26">
    <w:abstractNumId w:val="1"/>
  </w:num>
  <w:num w:numId="27">
    <w:abstractNumId w:val="19"/>
  </w:num>
  <w:num w:numId="28">
    <w:abstractNumId w:val="16"/>
  </w:num>
  <w:num w:numId="29">
    <w:abstractNumId w:val="20"/>
  </w:num>
  <w:num w:numId="30">
    <w:abstractNumId w:val="15"/>
  </w:num>
  <w:num w:numId="31">
    <w:abstractNumId w:val="29"/>
  </w:num>
  <w:num w:numId="32">
    <w:abstractNumId w:val="7"/>
  </w:num>
  <w:num w:numId="33">
    <w:abstractNumId w:val="21"/>
  </w:num>
  <w:num w:numId="34">
    <w:abstractNumId w:val="38"/>
  </w:num>
  <w:num w:numId="35">
    <w:abstractNumId w:val="43"/>
  </w:num>
  <w:num w:numId="36">
    <w:abstractNumId w:val="44"/>
  </w:num>
  <w:num w:numId="37">
    <w:abstractNumId w:val="32"/>
  </w:num>
  <w:num w:numId="38">
    <w:abstractNumId w:val="3"/>
  </w:num>
  <w:num w:numId="39">
    <w:abstractNumId w:val="6"/>
  </w:num>
  <w:num w:numId="40">
    <w:abstractNumId w:val="3"/>
  </w:num>
  <w:num w:numId="41">
    <w:abstractNumId w:val="30"/>
  </w:num>
  <w:num w:numId="42">
    <w:abstractNumId w:val="26"/>
  </w:num>
  <w:num w:numId="43">
    <w:abstractNumId w:val="2"/>
  </w:num>
  <w:num w:numId="44">
    <w:abstractNumId w:val="35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105BF"/>
    <w:rsid w:val="00012FE5"/>
    <w:rsid w:val="00026C77"/>
    <w:rsid w:val="000312E7"/>
    <w:rsid w:val="00047623"/>
    <w:rsid w:val="00053503"/>
    <w:rsid w:val="00063453"/>
    <w:rsid w:val="000638E9"/>
    <w:rsid w:val="000656E5"/>
    <w:rsid w:val="000A32E4"/>
    <w:rsid w:val="000B4BF5"/>
    <w:rsid w:val="000D0132"/>
    <w:rsid w:val="000D1276"/>
    <w:rsid w:val="000D4841"/>
    <w:rsid w:val="000D7DB1"/>
    <w:rsid w:val="000E56ED"/>
    <w:rsid w:val="00115492"/>
    <w:rsid w:val="001179D2"/>
    <w:rsid w:val="001227CD"/>
    <w:rsid w:val="00123212"/>
    <w:rsid w:val="001325E3"/>
    <w:rsid w:val="00137CAB"/>
    <w:rsid w:val="00147F2D"/>
    <w:rsid w:val="00151214"/>
    <w:rsid w:val="00161659"/>
    <w:rsid w:val="00165F9D"/>
    <w:rsid w:val="00166F00"/>
    <w:rsid w:val="00167031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1F700F"/>
    <w:rsid w:val="00203649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969A4"/>
    <w:rsid w:val="002D614A"/>
    <w:rsid w:val="002E60B5"/>
    <w:rsid w:val="00316777"/>
    <w:rsid w:val="00325C9E"/>
    <w:rsid w:val="00326393"/>
    <w:rsid w:val="00331E5A"/>
    <w:rsid w:val="00334840"/>
    <w:rsid w:val="00342EC0"/>
    <w:rsid w:val="003452CE"/>
    <w:rsid w:val="00375F2D"/>
    <w:rsid w:val="00392D7E"/>
    <w:rsid w:val="00395584"/>
    <w:rsid w:val="003956B5"/>
    <w:rsid w:val="003975D0"/>
    <w:rsid w:val="003979D4"/>
    <w:rsid w:val="003A123D"/>
    <w:rsid w:val="003A326A"/>
    <w:rsid w:val="003B7548"/>
    <w:rsid w:val="003C39EB"/>
    <w:rsid w:val="003C3B84"/>
    <w:rsid w:val="003C7B7F"/>
    <w:rsid w:val="003D5AF8"/>
    <w:rsid w:val="003D75B6"/>
    <w:rsid w:val="003E2401"/>
    <w:rsid w:val="003E2CD3"/>
    <w:rsid w:val="003E7320"/>
    <w:rsid w:val="003E7BBA"/>
    <w:rsid w:val="003F3A52"/>
    <w:rsid w:val="004044A3"/>
    <w:rsid w:val="00410798"/>
    <w:rsid w:val="0044263C"/>
    <w:rsid w:val="0047714A"/>
    <w:rsid w:val="00487271"/>
    <w:rsid w:val="00487927"/>
    <w:rsid w:val="00496604"/>
    <w:rsid w:val="004B1CAB"/>
    <w:rsid w:val="004C4F56"/>
    <w:rsid w:val="004C7537"/>
    <w:rsid w:val="004D60A3"/>
    <w:rsid w:val="00501D97"/>
    <w:rsid w:val="0050678A"/>
    <w:rsid w:val="00514339"/>
    <w:rsid w:val="0051482F"/>
    <w:rsid w:val="00524326"/>
    <w:rsid w:val="0052787B"/>
    <w:rsid w:val="005355F2"/>
    <w:rsid w:val="00547FC3"/>
    <w:rsid w:val="00550D69"/>
    <w:rsid w:val="005558C8"/>
    <w:rsid w:val="00560D16"/>
    <w:rsid w:val="00563884"/>
    <w:rsid w:val="00581826"/>
    <w:rsid w:val="00584CA4"/>
    <w:rsid w:val="005963F7"/>
    <w:rsid w:val="005C661C"/>
    <w:rsid w:val="005D4037"/>
    <w:rsid w:val="005D595D"/>
    <w:rsid w:val="005D67FF"/>
    <w:rsid w:val="005D6C37"/>
    <w:rsid w:val="005E2EB4"/>
    <w:rsid w:val="005E77A2"/>
    <w:rsid w:val="005F550D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6B99"/>
    <w:rsid w:val="00662C5F"/>
    <w:rsid w:val="00673740"/>
    <w:rsid w:val="00681250"/>
    <w:rsid w:val="006A2F70"/>
    <w:rsid w:val="006B15CB"/>
    <w:rsid w:val="006C1C1D"/>
    <w:rsid w:val="006C3108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1C5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024D"/>
    <w:rsid w:val="007F20F0"/>
    <w:rsid w:val="00802408"/>
    <w:rsid w:val="0080489B"/>
    <w:rsid w:val="0080499F"/>
    <w:rsid w:val="0080709E"/>
    <w:rsid w:val="008170CD"/>
    <w:rsid w:val="008277ED"/>
    <w:rsid w:val="008319E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0DBB"/>
    <w:rsid w:val="00994B14"/>
    <w:rsid w:val="00997E34"/>
    <w:rsid w:val="009A0EA5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9078D"/>
    <w:rsid w:val="00AA61CE"/>
    <w:rsid w:val="00AA628C"/>
    <w:rsid w:val="00AA664B"/>
    <w:rsid w:val="00AA7F30"/>
    <w:rsid w:val="00AC24A0"/>
    <w:rsid w:val="00AF0A13"/>
    <w:rsid w:val="00AF148F"/>
    <w:rsid w:val="00AF4ED8"/>
    <w:rsid w:val="00B0220D"/>
    <w:rsid w:val="00B21F2C"/>
    <w:rsid w:val="00B27D00"/>
    <w:rsid w:val="00B32D02"/>
    <w:rsid w:val="00B33944"/>
    <w:rsid w:val="00B347A5"/>
    <w:rsid w:val="00B54F7E"/>
    <w:rsid w:val="00B67158"/>
    <w:rsid w:val="00B72C91"/>
    <w:rsid w:val="00BA45F5"/>
    <w:rsid w:val="00BA757D"/>
    <w:rsid w:val="00BB39B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722B5"/>
    <w:rsid w:val="00D82244"/>
    <w:rsid w:val="00D858A9"/>
    <w:rsid w:val="00D9185C"/>
    <w:rsid w:val="00D9260D"/>
    <w:rsid w:val="00DB16D8"/>
    <w:rsid w:val="00DC7129"/>
    <w:rsid w:val="00DD59BA"/>
    <w:rsid w:val="00DE0508"/>
    <w:rsid w:val="00DF50C6"/>
    <w:rsid w:val="00E02397"/>
    <w:rsid w:val="00E07EFE"/>
    <w:rsid w:val="00E20D7D"/>
    <w:rsid w:val="00E23E4B"/>
    <w:rsid w:val="00E318ED"/>
    <w:rsid w:val="00E352EB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475C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E7BBA"/>
  </w:style>
  <w:style w:type="table" w:customStyle="1" w:styleId="Tabelasiatki1jasnaakcent18">
    <w:name w:val="Tabela siatki 1 — jasna — akcent 18"/>
    <w:basedOn w:val="Standardowy"/>
    <w:uiPriority w:val="46"/>
    <w:rsid w:val="003E7BB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BC1A-3027-45FE-893D-E62CB9C0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9</Pages>
  <Words>2728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393</cp:revision>
  <cp:lastPrinted>2024-12-12T10:21:00Z</cp:lastPrinted>
  <dcterms:created xsi:type="dcterms:W3CDTF">2021-02-04T10:04:00Z</dcterms:created>
  <dcterms:modified xsi:type="dcterms:W3CDTF">2024-12-12T13:11:00Z</dcterms:modified>
</cp:coreProperties>
</file>